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3653D" w14:textId="13EF9D7A" w:rsidR="00CA77A8" w:rsidRPr="00CE0424" w:rsidRDefault="00CA77A8" w:rsidP="00CA77A8">
      <w:pPr>
        <w:pStyle w:val="3GPPHeader"/>
        <w:spacing w:after="60"/>
        <w:rPr>
          <w:sz w:val="32"/>
          <w:szCs w:val="32"/>
          <w:highlight w:val="yellow"/>
        </w:rPr>
      </w:pPr>
      <w:r w:rsidRPr="00CE0424">
        <w:t xml:space="preserve">3GPP TSG-RAN </w:t>
      </w:r>
      <w:r w:rsidRPr="00936875">
        <w:t>WG2 #10</w:t>
      </w:r>
      <w:r>
        <w:t>7</w:t>
      </w:r>
      <w:r w:rsidRPr="00CE0424">
        <w:tab/>
      </w:r>
      <w:proofErr w:type="spellStart"/>
      <w:r w:rsidR="00F835D9" w:rsidRPr="00CE0424">
        <w:rPr>
          <w:sz w:val="32"/>
          <w:szCs w:val="32"/>
        </w:rPr>
        <w:t>Tdoc</w:t>
      </w:r>
      <w:proofErr w:type="spellEnd"/>
      <w:r w:rsidR="006F6C3A">
        <w:rPr>
          <w:sz w:val="32"/>
          <w:szCs w:val="32"/>
        </w:rPr>
        <w:t xml:space="preserve"> R2-1910790</w:t>
      </w:r>
    </w:p>
    <w:p w14:paraId="00863641" w14:textId="223AC92F" w:rsidR="006B188A" w:rsidRPr="00CA77A8" w:rsidRDefault="00CA77A8" w:rsidP="006B188A">
      <w:pPr>
        <w:pStyle w:val="3GPPHeader"/>
        <w:rPr>
          <w:rFonts w:cs="Arial"/>
          <w:sz w:val="20"/>
          <w:lang w:val="en-US"/>
        </w:rPr>
      </w:pPr>
      <w:r w:rsidRPr="00DD4406">
        <w:rPr>
          <w:lang w:val="en-US"/>
        </w:rPr>
        <w:t>Prague, Czech Republic, 26 – 30 Aug 2019</w:t>
      </w:r>
      <w:r w:rsidR="002473CD" w:rsidRPr="001805AB">
        <w:rPr>
          <w:lang w:val="en-US"/>
        </w:rPr>
        <w:tab/>
      </w:r>
    </w:p>
    <w:p w14:paraId="1E3D9718" w14:textId="31A99ED9"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w:t>
      </w:r>
      <w:r w:rsidR="0013766A">
        <w:rPr>
          <w:sz w:val="22"/>
          <w:szCs w:val="22"/>
          <w:lang w:val="en-US"/>
        </w:rPr>
        <w:t>1</w:t>
      </w:r>
      <w:r w:rsidR="000F6890">
        <w:rPr>
          <w:sz w:val="22"/>
          <w:szCs w:val="22"/>
          <w:lang w:val="en-US"/>
        </w:rPr>
        <w:t>.</w:t>
      </w:r>
      <w:r w:rsidR="0013766A">
        <w:rPr>
          <w:sz w:val="22"/>
          <w:szCs w:val="22"/>
          <w:lang w:val="en-US"/>
        </w:rPr>
        <w:t>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61F19B52"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013046">
        <w:rPr>
          <w:rFonts w:cs="Arial"/>
          <w:color w:val="333333"/>
          <w:sz w:val="21"/>
          <w:szCs w:val="21"/>
          <w:shd w:val="clear" w:color="auto" w:fill="FFFFFF"/>
        </w:rPr>
        <w:t>Controlling AUL retransmissions with configured grants</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50D51CE9" w14:textId="3E7B8123" w:rsidR="00315591" w:rsidRDefault="00E23624" w:rsidP="00F86BE2">
      <w:pPr>
        <w:spacing w:after="0"/>
        <w:rPr>
          <w:rFonts w:cs="Arial"/>
          <w:bCs/>
          <w:lang w:val="en-US"/>
        </w:rPr>
      </w:pPr>
      <w:r w:rsidRPr="00EF2C3C">
        <w:rPr>
          <w:rFonts w:cs="Arial"/>
          <w:bCs/>
          <w:lang w:val="en-US"/>
        </w:rPr>
        <w:t xml:space="preserve">In NR-U, </w:t>
      </w:r>
      <w:r w:rsidR="00EF2C3C" w:rsidRPr="00EF2C3C">
        <w:rPr>
          <w:rFonts w:cs="Arial"/>
          <w:bCs/>
          <w:lang w:val="en-US"/>
        </w:rPr>
        <w:t xml:space="preserve">RAN2 has </w:t>
      </w:r>
      <w:r w:rsidR="00EF2C3C">
        <w:rPr>
          <w:rFonts w:cs="Arial"/>
          <w:bCs/>
          <w:lang w:val="en-US"/>
        </w:rPr>
        <w:t xml:space="preserve">made agreements regarding </w:t>
      </w:r>
      <w:r w:rsidR="0004163B">
        <w:rPr>
          <w:rFonts w:cs="Arial"/>
          <w:bCs/>
          <w:lang w:val="en-US"/>
        </w:rPr>
        <w:t>AUL transmissions with configured grants</w:t>
      </w:r>
      <w:r w:rsidR="00EF2C3C">
        <w:rPr>
          <w:rFonts w:cs="Arial"/>
          <w:bCs/>
          <w:lang w:val="en-US"/>
        </w:rPr>
        <w:t>. They are highlighted as below</w:t>
      </w:r>
    </w:p>
    <w:p w14:paraId="608057E5" w14:textId="77777777" w:rsidR="00664A31" w:rsidRDefault="00664A31" w:rsidP="00F86BE2">
      <w:pPr>
        <w:spacing w:after="0"/>
        <w:rPr>
          <w:rFonts w:cs="Arial"/>
          <w:bCs/>
          <w:lang w:val="en-US"/>
        </w:rPr>
      </w:pPr>
    </w:p>
    <w:p w14:paraId="002618C6" w14:textId="77777777" w:rsidR="005C7CAE" w:rsidRPr="00C10DCA" w:rsidRDefault="005C7CAE" w:rsidP="005C7CAE">
      <w:pPr>
        <w:pStyle w:val="Agreement"/>
      </w:pPr>
      <w:r>
        <w:t>A new timer is introduced for auto retransmission (i.e. timer expiry = HARQ NACK) on configured grant for the case of the TB previous being transmitted on a configured grant “CG retransmission timer”.</w:t>
      </w:r>
    </w:p>
    <w:p w14:paraId="5091129C" w14:textId="77777777" w:rsidR="005C7CAE" w:rsidRDefault="005C7CAE" w:rsidP="005C7CAE">
      <w:pPr>
        <w:pStyle w:val="Agreement"/>
      </w:pPr>
      <w:r>
        <w:t xml:space="preserve">the new timer is started when the TB is </w:t>
      </w:r>
      <w:proofErr w:type="gramStart"/>
      <w:r>
        <w:t>actually transmitted</w:t>
      </w:r>
      <w:proofErr w:type="gramEnd"/>
      <w:r>
        <w:t xml:space="preserve"> on the configured grant and stopped upon reception of HARQ feedback (DFI) or dynamic grant for the HARQ process. </w:t>
      </w:r>
    </w:p>
    <w:p w14:paraId="3559CAB1" w14:textId="50C1BC72" w:rsidR="00413FE9" w:rsidRPr="005C7CAE" w:rsidRDefault="00413FE9" w:rsidP="00F86BE2">
      <w:pPr>
        <w:spacing w:after="0"/>
        <w:rPr>
          <w:rFonts w:cs="Arial"/>
          <w:bCs/>
        </w:rPr>
      </w:pPr>
    </w:p>
    <w:p w14:paraId="11A40B4E" w14:textId="4D7763C6" w:rsidR="003C1556" w:rsidRPr="004D5566" w:rsidRDefault="000629FA" w:rsidP="00E638CC">
      <w:pPr>
        <w:spacing w:before="120"/>
        <w:rPr>
          <w:lang w:val="en-US"/>
        </w:rPr>
      </w:pPr>
      <w:r>
        <w:t xml:space="preserve">According to above agreements, </w:t>
      </w:r>
      <w:r w:rsidR="001459F7">
        <w:t xml:space="preserve">a </w:t>
      </w:r>
      <w:r w:rsidR="00B46F31">
        <w:t xml:space="preserve">UE </w:t>
      </w:r>
      <w:r w:rsidR="00AD6F33">
        <w:t xml:space="preserve">can trigger a retransmission </w:t>
      </w:r>
      <w:r w:rsidR="00437CE6">
        <w:t xml:space="preserve">autonomously </w:t>
      </w:r>
      <w:r w:rsidR="00AD6F33">
        <w:t xml:space="preserve">using a configured grant for a HARQ </w:t>
      </w:r>
      <w:r w:rsidR="00437CE6">
        <w:t xml:space="preserve">process configured with </w:t>
      </w:r>
      <w:r w:rsidR="00C54578">
        <w:rPr>
          <w:rStyle w:val="IvDbodytextChar"/>
        </w:rPr>
        <w:t>autonomous uplink</w:t>
      </w:r>
      <w:r w:rsidR="00C54578">
        <w:t xml:space="preserve"> (</w:t>
      </w:r>
      <w:r w:rsidR="00437CE6">
        <w:t>AUL</w:t>
      </w:r>
      <w:r w:rsidR="00C54578">
        <w:t>)</w:t>
      </w:r>
      <w:r w:rsidR="00437CE6">
        <w:t xml:space="preserve"> when the CG retransmission timer is expired </w:t>
      </w:r>
      <w:r w:rsidR="00E25EB2">
        <w:t xml:space="preserve">while the UE has not received HARQ </w:t>
      </w:r>
      <w:r w:rsidR="00BE3BE5">
        <w:t xml:space="preserve">feedback for the HARQ process. </w:t>
      </w:r>
      <w:r w:rsidR="00361579">
        <w:t xml:space="preserve"> </w:t>
      </w:r>
      <w:r w:rsidR="002765D9">
        <w:t xml:space="preserve">With this added functionality, it is beneficial for the UE to </w:t>
      </w:r>
      <w:r w:rsidR="00025162">
        <w:t xml:space="preserve">avoid the HARQ process </w:t>
      </w:r>
      <w:r w:rsidR="00C23DB8">
        <w:t xml:space="preserve">to be </w:t>
      </w:r>
      <w:r w:rsidR="00025162">
        <w:t xml:space="preserve">stalled in case the gNB has missed the </w:t>
      </w:r>
      <w:r w:rsidR="00F77DD0">
        <w:t xml:space="preserve">HARQ transmission initiated by the UE, on the other hand, the </w:t>
      </w:r>
      <w:r w:rsidR="001B280B">
        <w:t xml:space="preserve">UE should not be allowed to trigger too many </w:t>
      </w:r>
      <w:r w:rsidR="00385916">
        <w:t>retransmissions</w:t>
      </w:r>
      <w:r w:rsidR="007820DB">
        <w:t xml:space="preserve"> </w:t>
      </w:r>
      <w:r w:rsidR="001B280B">
        <w:t xml:space="preserve">autonomously </w:t>
      </w:r>
      <w:r w:rsidR="007820DB">
        <w:t>for a HARQ process</w:t>
      </w:r>
      <w:r w:rsidR="00A45CC6">
        <w:t xml:space="preserve"> which lead to resource waste and unnecessary latency. </w:t>
      </w:r>
      <w:r w:rsidR="00385916">
        <w:t xml:space="preserve"> Therefore, i</w:t>
      </w:r>
      <w:r w:rsidR="00A279AF">
        <w:t xml:space="preserve">n this contribution, </w:t>
      </w:r>
      <w:r w:rsidR="00385916">
        <w:t xml:space="preserve">we </w:t>
      </w:r>
      <w:r w:rsidR="003C0077">
        <w:t xml:space="preserve">study </w:t>
      </w:r>
      <w:r w:rsidR="00705625">
        <w:t>how to limit the maximum autonomous retransmissions for a HARQ process configured with AUL.</w:t>
      </w:r>
    </w:p>
    <w:p w14:paraId="1943D47B" w14:textId="5921A768" w:rsidR="00E12E79" w:rsidRDefault="00C45BFF" w:rsidP="003D5CF3">
      <w:pPr>
        <w:pStyle w:val="Heading1"/>
        <w:rPr>
          <w:lang w:val="en-US"/>
        </w:rPr>
      </w:pPr>
      <w:bookmarkStart w:id="0" w:name="_Ref525834269"/>
      <w:r>
        <w:rPr>
          <w:lang w:val="en-US"/>
        </w:rPr>
        <w:t>Discussion</w:t>
      </w:r>
      <w:bookmarkEnd w:id="0"/>
    </w:p>
    <w:p w14:paraId="2916FC49" w14:textId="4F2A6D12" w:rsidR="00825920" w:rsidRDefault="00825920" w:rsidP="00825920">
      <w:pPr>
        <w:pStyle w:val="BodyText"/>
        <w:rPr>
          <w:rStyle w:val="IvDbodytextChar"/>
        </w:rPr>
      </w:pPr>
      <w:bookmarkStart w:id="1" w:name="_Toc7535766"/>
      <w:bookmarkStart w:id="2" w:name="_Toc7732351"/>
      <w:r>
        <w:t xml:space="preserve">To support autonomous retransmission in uplink using a configured grant, in RAN2-105bis, it was </w:t>
      </w:r>
      <w:r w:rsidR="009C0572">
        <w:t xml:space="preserve">agreed </w:t>
      </w:r>
      <w:r>
        <w:t>to introduce a new timer to protect the HARQ procedure so that the retransmission can use the same HARQ process for retransmission</w:t>
      </w:r>
      <w:r w:rsidR="00DD2AC0">
        <w:t>s</w:t>
      </w:r>
      <w:r>
        <w:t xml:space="preserve"> </w:t>
      </w:r>
      <w:r w:rsidR="00542FEF">
        <w:t>only after the timer has expired</w:t>
      </w:r>
      <w:r w:rsidR="00034C2E">
        <w:t>. A</w:t>
      </w:r>
      <w:r>
        <w:rPr>
          <w:rStyle w:val="IvDbodytextChar"/>
        </w:rPr>
        <w:t xml:space="preserve"> CG retransmission timer is started for a HARQ process configured with AUL</w:t>
      </w:r>
      <w:r w:rsidR="00B01A96">
        <w:rPr>
          <w:rStyle w:val="IvDbodytextChar"/>
        </w:rPr>
        <w:t xml:space="preserve"> </w:t>
      </w:r>
      <w:r>
        <w:rPr>
          <w:rStyle w:val="IvDbodytextChar"/>
        </w:rPr>
        <w:t xml:space="preserve">upon the data transmission using a configured grant, and </w:t>
      </w:r>
      <w:r w:rsidR="005E6E2D">
        <w:rPr>
          <w:rStyle w:val="IvDbodytextChar"/>
        </w:rPr>
        <w:t xml:space="preserve">a </w:t>
      </w:r>
      <w:r>
        <w:rPr>
          <w:rStyle w:val="IvDbodytextChar"/>
        </w:rPr>
        <w:t xml:space="preserve">retransmission using another configured grant is triggered when the CG retransmission timer expires.  </w:t>
      </w:r>
    </w:p>
    <w:p w14:paraId="53B83E2B" w14:textId="54CB962B" w:rsidR="006D6FD4" w:rsidRPr="006D6FD4" w:rsidRDefault="006D6FD4" w:rsidP="00825920">
      <w:pPr>
        <w:pStyle w:val="Observation"/>
        <w:rPr>
          <w:rStyle w:val="IvDbodytextChar"/>
          <w:rFonts w:cs="Times New Roman"/>
          <w:spacing w:val="0"/>
        </w:rPr>
      </w:pPr>
      <w:bookmarkStart w:id="3" w:name="_Toc11748103"/>
      <w:bookmarkStart w:id="4" w:name="_Toc15051551"/>
      <w:bookmarkStart w:id="5" w:name="_Toc16499403"/>
      <w:bookmarkStart w:id="6" w:name="_Toc16780451"/>
      <w:bookmarkStart w:id="7" w:name="_Toc16780606"/>
      <w:bookmarkStart w:id="8" w:name="_Toc16793441"/>
      <w:bookmarkStart w:id="9" w:name="_Toc16804451"/>
      <w:r>
        <w:rPr>
          <w:lang w:val="en-US"/>
        </w:rPr>
        <w:t>Same as in LTE LAA, AUL with configured grant supports autonomous HARQ retransmission upon expiry of the CG retransmission timer</w:t>
      </w:r>
      <w:bookmarkEnd w:id="3"/>
      <w:bookmarkEnd w:id="4"/>
      <w:bookmarkEnd w:id="5"/>
      <w:bookmarkEnd w:id="6"/>
      <w:bookmarkEnd w:id="7"/>
      <w:bookmarkEnd w:id="8"/>
      <w:bookmarkEnd w:id="9"/>
    </w:p>
    <w:p w14:paraId="54B3BFB2" w14:textId="71CAD4C6" w:rsidR="009048D1" w:rsidRDefault="009048D1" w:rsidP="00825920">
      <w:pPr>
        <w:pStyle w:val="BodyText"/>
        <w:rPr>
          <w:lang w:val="en-US"/>
        </w:rPr>
      </w:pPr>
      <w:r>
        <w:rPr>
          <w:rStyle w:val="IvDbodytextChar"/>
        </w:rPr>
        <w:t xml:space="preserve">One remaining issue is observed that </w:t>
      </w:r>
      <w:r w:rsidR="004B1623">
        <w:rPr>
          <w:rStyle w:val="IvDbodytextChar"/>
        </w:rPr>
        <w:t>a</w:t>
      </w:r>
      <w:r w:rsidR="00825920">
        <w:rPr>
          <w:rStyle w:val="IvDbodytextChar"/>
        </w:rPr>
        <w:t xml:space="preserve"> UE may just continuously initiate autonomous HARQ retransmissions for a HARQ process for a very long time. However, the gNB may not successfully receive the TB either due to bad radio channel quality or the channel is seldom obtained due to LBT failures.</w:t>
      </w:r>
      <w:bookmarkEnd w:id="1"/>
      <w:bookmarkEnd w:id="2"/>
      <w:r w:rsidR="003740B5">
        <w:rPr>
          <w:rStyle w:val="IvDbodytextChar"/>
        </w:rPr>
        <w:t xml:space="preserve"> </w:t>
      </w:r>
      <w:r w:rsidR="00792E75">
        <w:t>This</w:t>
      </w:r>
      <w:r w:rsidR="0001641C">
        <w:t xml:space="preserve"> is certainly not desirable because the packet may become too old and any retransmission attempt would just further congest the channel and further affect the latency of other packets in the UL buffer.</w:t>
      </w:r>
      <w:r w:rsidR="00DD0B87">
        <w:t xml:space="preserve"> The RLC layer at the UE may sooner or later trigger RLC retransmissions</w:t>
      </w:r>
      <w:r w:rsidR="00D641E2">
        <w:t xml:space="preserve"> for </w:t>
      </w:r>
      <w:proofErr w:type="gramStart"/>
      <w:r w:rsidR="00D641E2">
        <w:t>a</w:t>
      </w:r>
      <w:proofErr w:type="gramEnd"/>
      <w:r w:rsidR="00D641E2">
        <w:t xml:space="preserve"> RLC PDU which is still under retransmissions in the HARQ</w:t>
      </w:r>
      <w:r w:rsidR="00E7540F">
        <w:t>. The retransmitted RLC PDU would occupy a different HARQ process</w:t>
      </w:r>
      <w:r w:rsidR="00773279">
        <w:t xml:space="preserve">. In this case, the UE would then maintain </w:t>
      </w:r>
      <w:r w:rsidR="00250B29">
        <w:t>two</w:t>
      </w:r>
      <w:r w:rsidR="00773279">
        <w:t xml:space="preserve"> HARQ processes </w:t>
      </w:r>
      <w:r w:rsidR="000F68A1">
        <w:t xml:space="preserve">in transmission for the same RLC PDU. The RLC receiver at the gNB may receive two RLC PDU </w:t>
      </w:r>
      <w:r w:rsidR="00EF63F5">
        <w:t xml:space="preserve">duplicates. </w:t>
      </w:r>
      <w:r w:rsidR="007D076D">
        <w:t xml:space="preserve">This may create a trouble </w:t>
      </w:r>
      <w:r w:rsidR="00795F5C">
        <w:t>in case</w:t>
      </w:r>
      <w:r w:rsidR="000808C2">
        <w:t xml:space="preserve"> a </w:t>
      </w:r>
      <w:r w:rsidR="001C3B4D">
        <w:t>wraparound</w:t>
      </w:r>
      <w:r w:rsidR="00626F62">
        <w:t xml:space="preserve"> of</w:t>
      </w:r>
      <w:r w:rsidR="00795F5C">
        <w:t xml:space="preserve"> the</w:t>
      </w:r>
      <w:r w:rsidR="001C3B4D">
        <w:t xml:space="preserve"> RLC</w:t>
      </w:r>
      <w:r w:rsidR="00795F5C">
        <w:t xml:space="preserve"> sequence number </w:t>
      </w:r>
      <w:r w:rsidR="005421EF">
        <w:t>occurs.</w:t>
      </w:r>
      <w:r w:rsidR="00101A1C">
        <w:t xml:space="preserve"> The second received RLC PDU may be treated as a new </w:t>
      </w:r>
      <w:r w:rsidR="00976F0C">
        <w:t xml:space="preserve">data and forwarded upward instead the </w:t>
      </w:r>
      <w:r w:rsidR="00C83B1D">
        <w:t xml:space="preserve">PDU should be dropped. </w:t>
      </w:r>
      <w:r w:rsidR="00D641E2">
        <w:t xml:space="preserve"> </w:t>
      </w:r>
    </w:p>
    <w:p w14:paraId="2CF48D6E" w14:textId="201194FF" w:rsidR="00EE2CB8" w:rsidRDefault="0089728E" w:rsidP="00EE2CB8">
      <w:pPr>
        <w:pStyle w:val="Observation"/>
        <w:rPr>
          <w:lang w:val="en-US"/>
        </w:rPr>
      </w:pPr>
      <w:bookmarkStart w:id="10" w:name="_Toc11748104"/>
      <w:bookmarkStart w:id="11" w:name="_Toc15051552"/>
      <w:bookmarkStart w:id="12" w:name="_Toc16499404"/>
      <w:bookmarkStart w:id="13" w:name="_Toc16780452"/>
      <w:bookmarkStart w:id="14" w:name="_Toc16780607"/>
      <w:bookmarkStart w:id="15" w:name="_Toc16793442"/>
      <w:bookmarkStart w:id="16" w:name="_Toc16804452"/>
      <w:r>
        <w:rPr>
          <w:lang w:val="en-US"/>
        </w:rPr>
        <w:lastRenderedPageBreak/>
        <w:t xml:space="preserve">AUL lacks </w:t>
      </w:r>
      <w:r w:rsidR="00CC1233">
        <w:rPr>
          <w:lang w:val="en-US"/>
        </w:rPr>
        <w:t xml:space="preserve">means </w:t>
      </w:r>
      <w:r w:rsidR="001A7D97">
        <w:rPr>
          <w:lang w:val="en-US"/>
        </w:rPr>
        <w:t xml:space="preserve">to limit the </w:t>
      </w:r>
      <w:r w:rsidR="00F8535D">
        <w:rPr>
          <w:lang w:val="en-US"/>
        </w:rPr>
        <w:t>maximum AUL retransmission</w:t>
      </w:r>
      <w:r w:rsidR="0005069E">
        <w:rPr>
          <w:lang w:val="en-US"/>
        </w:rPr>
        <w:t xml:space="preserve"> attempt</w:t>
      </w:r>
      <w:r w:rsidR="00F8535D">
        <w:rPr>
          <w:lang w:val="en-US"/>
        </w:rPr>
        <w:t>s triggered by a UE</w:t>
      </w:r>
      <w:r w:rsidR="008F30D4">
        <w:rPr>
          <w:lang w:val="en-US"/>
        </w:rPr>
        <w:t>, which may incur a huge delay</w:t>
      </w:r>
      <w:r w:rsidR="002A6DF0">
        <w:rPr>
          <w:lang w:val="en-US"/>
        </w:rPr>
        <w:t>.</w:t>
      </w:r>
      <w:bookmarkEnd w:id="10"/>
      <w:bookmarkEnd w:id="11"/>
      <w:bookmarkEnd w:id="12"/>
      <w:bookmarkEnd w:id="13"/>
      <w:bookmarkEnd w:id="14"/>
      <w:bookmarkEnd w:id="15"/>
      <w:bookmarkEnd w:id="16"/>
    </w:p>
    <w:p w14:paraId="118BF78D" w14:textId="0A2832A4" w:rsidR="00784756" w:rsidRPr="000534A6" w:rsidRDefault="00C90720" w:rsidP="00784756">
      <w:pPr>
        <w:pStyle w:val="Observation"/>
        <w:rPr>
          <w:lang w:val="en-US"/>
        </w:rPr>
      </w:pPr>
      <w:bookmarkStart w:id="17" w:name="_Toc16499405"/>
      <w:bookmarkStart w:id="18" w:name="_Toc16780453"/>
      <w:bookmarkStart w:id="19" w:name="_Toc16780608"/>
      <w:bookmarkStart w:id="20" w:name="_Toc16793443"/>
      <w:bookmarkStart w:id="21" w:name="_Toc16804453"/>
      <w:r>
        <w:rPr>
          <w:lang w:val="en-US"/>
        </w:rPr>
        <w:t>Without limiting the maximum AUL retransmission attempts, t</w:t>
      </w:r>
      <w:r w:rsidR="00482CB2">
        <w:rPr>
          <w:lang w:val="en-US"/>
        </w:rPr>
        <w:t xml:space="preserve">he gNB may receive two </w:t>
      </w:r>
      <w:r w:rsidR="009F127F">
        <w:rPr>
          <w:lang w:val="en-US"/>
        </w:rPr>
        <w:t>duplicates of the same RLC PDU</w:t>
      </w:r>
      <w:r>
        <w:rPr>
          <w:lang w:val="en-US"/>
        </w:rPr>
        <w:t xml:space="preserve">. The second </w:t>
      </w:r>
      <w:r w:rsidR="005568C9">
        <w:rPr>
          <w:lang w:val="en-US"/>
        </w:rPr>
        <w:t>duplicate may be treated as new data in case the RLC PDU sequence number wraps around.</w:t>
      </w:r>
      <w:bookmarkEnd w:id="17"/>
      <w:bookmarkEnd w:id="18"/>
      <w:bookmarkEnd w:id="19"/>
      <w:bookmarkEnd w:id="20"/>
      <w:bookmarkEnd w:id="21"/>
    </w:p>
    <w:p w14:paraId="5D8DB30E" w14:textId="77777777" w:rsidR="00784756" w:rsidRPr="000534A6" w:rsidRDefault="00784756" w:rsidP="00C96AFF">
      <w:pPr>
        <w:pStyle w:val="Observation"/>
        <w:numPr>
          <w:ilvl w:val="0"/>
          <w:numId w:val="0"/>
        </w:numPr>
        <w:rPr>
          <w:lang w:val="en-US"/>
        </w:rPr>
      </w:pPr>
    </w:p>
    <w:p w14:paraId="75E65D7A" w14:textId="0BD324DD" w:rsidR="008F6C86" w:rsidRDefault="008F6C86" w:rsidP="00D44040">
      <w:pPr>
        <w:pStyle w:val="IvDInstructiontext"/>
        <w:rPr>
          <w:rStyle w:val="IvDbodytextChar"/>
          <w:rFonts w:eastAsiaTheme="minorHAnsi"/>
          <w:i w:val="0"/>
          <w:color w:val="auto"/>
        </w:rPr>
      </w:pPr>
      <w:r>
        <w:rPr>
          <w:rStyle w:val="IvDbodytextChar"/>
          <w:rFonts w:eastAsiaTheme="minorHAnsi"/>
          <w:i w:val="0"/>
          <w:color w:val="auto"/>
        </w:rPr>
        <w:t xml:space="preserve">Therefore, it is necessary to introduce a maximum limit on AUL retransmissions </w:t>
      </w:r>
      <w:r w:rsidR="00AC14A1">
        <w:rPr>
          <w:rStyle w:val="IvDbodytextChar"/>
          <w:rFonts w:eastAsiaTheme="minorHAnsi"/>
          <w:i w:val="0"/>
          <w:color w:val="auto"/>
        </w:rPr>
        <w:t xml:space="preserve">of a HARQ process </w:t>
      </w:r>
      <w:r>
        <w:rPr>
          <w:rStyle w:val="IvDbodytextChar"/>
          <w:rFonts w:eastAsiaTheme="minorHAnsi"/>
          <w:i w:val="0"/>
          <w:color w:val="auto"/>
        </w:rPr>
        <w:t>triggered by a UE.</w:t>
      </w:r>
      <w:r w:rsidR="00FE097A">
        <w:rPr>
          <w:rStyle w:val="IvDbodytextChar"/>
          <w:rFonts w:eastAsiaTheme="minorHAnsi"/>
          <w:i w:val="0"/>
          <w:color w:val="auto"/>
        </w:rPr>
        <w:t xml:space="preserve"> There are two options expected.</w:t>
      </w:r>
    </w:p>
    <w:p w14:paraId="0E0F4880" w14:textId="7720706E" w:rsidR="00695CAC" w:rsidRDefault="00695CAC" w:rsidP="00695CAC">
      <w:pPr>
        <w:textAlignment w:val="auto"/>
      </w:pPr>
      <w:r w:rsidRPr="00FC24D9">
        <w:t xml:space="preserve">Option 1: </w:t>
      </w:r>
      <w:r w:rsidRPr="007D18DD">
        <w:t>Use a timer to indicate the maximum amount of time for the UE to complete transmission of an HARQ process, i.e. when the timer expires the UE should flush the HARQ buffer for this HARQ process and transmit new data associated to it.</w:t>
      </w:r>
    </w:p>
    <w:p w14:paraId="7C83CCF7" w14:textId="4B38A85C" w:rsidR="00CE5D5F" w:rsidRDefault="00E15F23" w:rsidP="00943388">
      <w:pPr>
        <w:pStyle w:val="IvDInstructiontext"/>
        <w:rPr>
          <w:rStyle w:val="IvDbodytextChar"/>
          <w:rFonts w:eastAsiaTheme="minorHAnsi"/>
          <w:i w:val="0"/>
          <w:color w:val="auto"/>
        </w:rPr>
      </w:pPr>
      <w:r>
        <w:rPr>
          <w:rStyle w:val="IvDbodytextChar"/>
          <w:rFonts w:eastAsiaTheme="minorHAnsi"/>
          <w:i w:val="0"/>
          <w:color w:val="auto"/>
        </w:rPr>
        <w:t xml:space="preserve">Usage </w:t>
      </w:r>
      <w:r w:rsidR="00031E19">
        <w:rPr>
          <w:rStyle w:val="IvDbodytextChar"/>
          <w:rFonts w:eastAsiaTheme="minorHAnsi"/>
          <w:i w:val="0"/>
          <w:color w:val="auto"/>
        </w:rPr>
        <w:t xml:space="preserve">of an existing timer, such as </w:t>
      </w:r>
      <w:proofErr w:type="spellStart"/>
      <w:r w:rsidR="00031E19">
        <w:rPr>
          <w:rStyle w:val="IvDbodytextChar"/>
          <w:rFonts w:eastAsiaTheme="minorHAnsi"/>
          <w:i w:val="0"/>
          <w:color w:val="auto"/>
        </w:rPr>
        <w:t>configuredGrantTimer</w:t>
      </w:r>
      <w:proofErr w:type="spellEnd"/>
      <w:r w:rsidR="003116BA">
        <w:rPr>
          <w:rStyle w:val="IvDbodytextChar"/>
          <w:rFonts w:eastAsiaTheme="minorHAnsi"/>
          <w:i w:val="0"/>
          <w:color w:val="auto"/>
        </w:rPr>
        <w:t xml:space="preserve"> (CGT)</w:t>
      </w:r>
      <w:r w:rsidR="00703AEE">
        <w:rPr>
          <w:rStyle w:val="IvDbodytextChar"/>
          <w:rFonts w:eastAsiaTheme="minorHAnsi"/>
          <w:i w:val="0"/>
          <w:color w:val="auto"/>
        </w:rPr>
        <w:t xml:space="preserve"> is a natural choice</w:t>
      </w:r>
      <w:r w:rsidR="00031E19">
        <w:rPr>
          <w:rStyle w:val="IvDbodytextChar"/>
          <w:rFonts w:eastAsiaTheme="minorHAnsi"/>
          <w:i w:val="0"/>
          <w:color w:val="auto"/>
        </w:rPr>
        <w:t xml:space="preserve">. </w:t>
      </w:r>
      <w:r w:rsidR="00DD59AF">
        <w:rPr>
          <w:rStyle w:val="IvDbodytextChar"/>
          <w:rFonts w:eastAsiaTheme="minorHAnsi"/>
          <w:i w:val="0"/>
          <w:color w:val="auto"/>
        </w:rPr>
        <w:t xml:space="preserve">If both </w:t>
      </w:r>
      <w:r w:rsidR="003116BA">
        <w:rPr>
          <w:rStyle w:val="IvDbodytextChar"/>
          <w:rFonts w:eastAsiaTheme="minorHAnsi"/>
          <w:i w:val="0"/>
          <w:color w:val="auto"/>
        </w:rPr>
        <w:t xml:space="preserve">CGT </w:t>
      </w:r>
      <w:r w:rsidR="00DD59AF">
        <w:rPr>
          <w:rStyle w:val="IvDbodytextChar"/>
          <w:rFonts w:eastAsiaTheme="minorHAnsi"/>
          <w:i w:val="0"/>
          <w:color w:val="auto"/>
        </w:rPr>
        <w:t xml:space="preserve">and </w:t>
      </w:r>
      <w:r w:rsidR="00905162">
        <w:rPr>
          <w:rStyle w:val="IvDbodytextChar"/>
          <w:rFonts w:eastAsiaTheme="minorHAnsi"/>
          <w:i w:val="0"/>
          <w:color w:val="auto"/>
        </w:rPr>
        <w:t xml:space="preserve">CG retransmission timer are configured for a HARQ process, both timers </w:t>
      </w:r>
      <w:r w:rsidR="00A74D58">
        <w:rPr>
          <w:rStyle w:val="IvDbodytextChar"/>
          <w:rFonts w:eastAsiaTheme="minorHAnsi"/>
          <w:i w:val="0"/>
          <w:color w:val="auto"/>
        </w:rPr>
        <w:t>can be</w:t>
      </w:r>
      <w:r w:rsidR="005A6324">
        <w:rPr>
          <w:rStyle w:val="IvDbodytextChar"/>
          <w:rFonts w:eastAsiaTheme="minorHAnsi"/>
          <w:i w:val="0"/>
          <w:color w:val="auto"/>
        </w:rPr>
        <w:t xml:space="preserve"> operated in parallel.</w:t>
      </w:r>
      <w:r w:rsidR="008E4C7C">
        <w:rPr>
          <w:rStyle w:val="IvDbodytextChar"/>
          <w:rFonts w:eastAsiaTheme="minorHAnsi"/>
          <w:i w:val="0"/>
          <w:color w:val="auto"/>
        </w:rPr>
        <w:t xml:space="preserve"> </w:t>
      </w:r>
      <w:r w:rsidR="00AD3D51">
        <w:rPr>
          <w:rStyle w:val="IvDbodytextChar"/>
          <w:rFonts w:eastAsiaTheme="minorHAnsi"/>
          <w:i w:val="0"/>
          <w:color w:val="auto"/>
        </w:rPr>
        <w:t xml:space="preserve">In this way, the UE can </w:t>
      </w:r>
      <w:r w:rsidR="000E2CDF">
        <w:rPr>
          <w:rStyle w:val="IvDbodytextChar"/>
          <w:rFonts w:eastAsiaTheme="minorHAnsi"/>
          <w:i w:val="0"/>
          <w:color w:val="auto"/>
        </w:rPr>
        <w:t xml:space="preserve">perform </w:t>
      </w:r>
      <w:r w:rsidR="00765367">
        <w:rPr>
          <w:rStyle w:val="IvDbodytextChar"/>
          <w:rFonts w:eastAsiaTheme="minorHAnsi"/>
          <w:i w:val="0"/>
          <w:color w:val="auto"/>
        </w:rPr>
        <w:t xml:space="preserve">HARQ retransmission using CG resources for a HARQ process while </w:t>
      </w:r>
      <w:r w:rsidR="00E9564C">
        <w:rPr>
          <w:rStyle w:val="IvDbodytextChar"/>
          <w:rFonts w:eastAsiaTheme="minorHAnsi"/>
          <w:i w:val="0"/>
          <w:color w:val="auto"/>
        </w:rPr>
        <w:t xml:space="preserve">CGT </w:t>
      </w:r>
      <w:r w:rsidR="004909D1">
        <w:rPr>
          <w:rStyle w:val="IvDbodytextChar"/>
          <w:rFonts w:eastAsiaTheme="minorHAnsi"/>
          <w:i w:val="0"/>
          <w:color w:val="auto"/>
        </w:rPr>
        <w:t xml:space="preserve">is running for the process. </w:t>
      </w:r>
      <w:r w:rsidR="008E4C7C">
        <w:rPr>
          <w:rStyle w:val="IvDbodytextChar"/>
          <w:rFonts w:eastAsiaTheme="minorHAnsi"/>
          <w:i w:val="0"/>
          <w:color w:val="auto"/>
        </w:rPr>
        <w:t xml:space="preserve">The value of </w:t>
      </w:r>
      <w:r w:rsidR="00E9564C">
        <w:rPr>
          <w:rStyle w:val="IvDbodytextChar"/>
          <w:rFonts w:eastAsiaTheme="minorHAnsi"/>
          <w:i w:val="0"/>
          <w:color w:val="auto"/>
        </w:rPr>
        <w:t xml:space="preserve">CGT </w:t>
      </w:r>
      <w:r w:rsidR="008E4C7C">
        <w:rPr>
          <w:rStyle w:val="IvDbodytextChar"/>
          <w:rFonts w:eastAsiaTheme="minorHAnsi"/>
          <w:i w:val="0"/>
          <w:color w:val="auto"/>
        </w:rPr>
        <w:t xml:space="preserve">should be </w:t>
      </w:r>
      <w:r w:rsidR="00F81036">
        <w:rPr>
          <w:rStyle w:val="IvDbodytextChar"/>
          <w:rFonts w:eastAsiaTheme="minorHAnsi"/>
          <w:i w:val="0"/>
          <w:color w:val="auto"/>
        </w:rPr>
        <w:t>longer than that of CG retransmission timer.</w:t>
      </w:r>
      <w:r w:rsidR="000C2273">
        <w:rPr>
          <w:rStyle w:val="IvDbodytextChar"/>
          <w:rFonts w:eastAsiaTheme="minorHAnsi"/>
          <w:i w:val="0"/>
          <w:color w:val="auto"/>
        </w:rPr>
        <w:t xml:space="preserve"> The HARQ buffer is flushed at expiry of </w:t>
      </w:r>
      <w:r w:rsidR="00E9564C">
        <w:rPr>
          <w:rStyle w:val="IvDbodytextChar"/>
          <w:rFonts w:eastAsiaTheme="minorHAnsi"/>
          <w:i w:val="0"/>
          <w:color w:val="auto"/>
        </w:rPr>
        <w:t>CGT</w:t>
      </w:r>
      <w:r w:rsidR="000C2273">
        <w:rPr>
          <w:rStyle w:val="IvDbodytextChar"/>
          <w:rFonts w:eastAsiaTheme="minorHAnsi"/>
          <w:i w:val="0"/>
          <w:color w:val="auto"/>
        </w:rPr>
        <w:t xml:space="preserve">. </w:t>
      </w:r>
      <w:r w:rsidR="00CE5D5F">
        <w:rPr>
          <w:rStyle w:val="IvDbodytextChar"/>
          <w:rFonts w:eastAsiaTheme="minorHAnsi"/>
          <w:i w:val="0"/>
          <w:color w:val="auto"/>
        </w:rPr>
        <w:t>An example of the procedure is illustrated in Figure 1.</w:t>
      </w:r>
    </w:p>
    <w:p w14:paraId="7EE17EC9" w14:textId="6241FAAC" w:rsidR="00E74173" w:rsidRDefault="00E74173" w:rsidP="00943388">
      <w:pPr>
        <w:pStyle w:val="IvDInstructiontext"/>
        <w:rPr>
          <w:rStyle w:val="IvDbodytextChar"/>
          <w:rFonts w:eastAsiaTheme="minorHAnsi"/>
          <w:i w:val="0"/>
          <w:color w:val="auto"/>
        </w:rPr>
      </w:pPr>
      <w:r>
        <w:rPr>
          <w:rStyle w:val="IvDbodytextChar"/>
          <w:rFonts w:eastAsiaTheme="minorHAnsi"/>
          <w:i w:val="0"/>
          <w:noProof/>
          <w:color w:val="auto"/>
        </w:rPr>
        <w:drawing>
          <wp:inline distT="0" distB="0" distL="0" distR="0" wp14:anchorId="06EC3795" wp14:editId="2C7D696B">
            <wp:extent cx="5406183" cy="2490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3380" cy="2498392"/>
                    </a:xfrm>
                    <a:prstGeom prst="rect">
                      <a:avLst/>
                    </a:prstGeom>
                    <a:noFill/>
                  </pic:spPr>
                </pic:pic>
              </a:graphicData>
            </a:graphic>
          </wp:inline>
        </w:drawing>
      </w:r>
    </w:p>
    <w:p w14:paraId="183A794B" w14:textId="6B0CAA82" w:rsidR="00E74173" w:rsidRDefault="00E9564C" w:rsidP="00E9564C">
      <w:pPr>
        <w:pStyle w:val="Caption"/>
        <w:rPr>
          <w:rStyle w:val="IvDbodytextChar"/>
          <w:rFonts w:eastAsiaTheme="minorHAnsi"/>
          <w:i/>
        </w:rPr>
      </w:pPr>
      <w:r>
        <w:rPr>
          <w:rStyle w:val="IvDbodytextChar"/>
          <w:rFonts w:eastAsiaTheme="minorHAnsi"/>
          <w:i/>
        </w:rPr>
        <w:t xml:space="preserve">Figure 1. </w:t>
      </w:r>
      <w:r w:rsidR="003E0472">
        <w:rPr>
          <w:rStyle w:val="IvDbodytextChar"/>
          <w:rFonts w:eastAsiaTheme="minorHAnsi"/>
          <w:i/>
        </w:rPr>
        <w:t xml:space="preserve">Control maximum number of AUL retransmissions using </w:t>
      </w:r>
      <w:r>
        <w:rPr>
          <w:rStyle w:val="IvDbodytextChar"/>
          <w:rFonts w:eastAsiaTheme="minorHAnsi"/>
          <w:i/>
        </w:rPr>
        <w:t>CGT</w:t>
      </w:r>
      <w:r w:rsidR="003E0472">
        <w:rPr>
          <w:rStyle w:val="IvDbodytextChar"/>
          <w:rFonts w:eastAsiaTheme="minorHAnsi"/>
          <w:i/>
        </w:rPr>
        <w:t>.</w:t>
      </w:r>
    </w:p>
    <w:p w14:paraId="5779C436" w14:textId="41F84706" w:rsidR="00695CAC" w:rsidRPr="00943388" w:rsidRDefault="00695CAC" w:rsidP="00943388">
      <w:pPr>
        <w:textAlignment w:val="auto"/>
      </w:pPr>
      <w:r w:rsidRPr="00031E19">
        <w:t>Option 2: Use a counter to indicate the maximum number of retransmissions attempts, i.e. when the counter reaches a maximum value, the UE should flush the HARQ buffer for this HARQ process and transmit new data associated to it.</w:t>
      </w:r>
    </w:p>
    <w:p w14:paraId="6E23AC91" w14:textId="32E3B3F8" w:rsidR="00D96F1F" w:rsidRPr="00831F1D" w:rsidRDefault="00695CAC" w:rsidP="008F687A">
      <w:pPr>
        <w:pStyle w:val="IvDInstructiontext"/>
        <w:rPr>
          <w:i w:val="0"/>
          <w:color w:val="auto"/>
          <w:sz w:val="20"/>
          <w:lang w:val="en-US"/>
        </w:rPr>
      </w:pPr>
      <w:r w:rsidRPr="00831F1D">
        <w:rPr>
          <w:i w:val="0"/>
          <w:color w:val="auto"/>
          <w:sz w:val="20"/>
          <w:lang w:val="en-US"/>
        </w:rPr>
        <w:t xml:space="preserve">In </w:t>
      </w:r>
      <w:r w:rsidR="007D18DD" w:rsidRPr="00831F1D">
        <w:rPr>
          <w:i w:val="0"/>
          <w:color w:val="auto"/>
          <w:sz w:val="20"/>
          <w:lang w:val="en-US"/>
        </w:rPr>
        <w:t>NR Rel-15</w:t>
      </w:r>
      <w:r w:rsidRPr="00831F1D">
        <w:rPr>
          <w:i w:val="0"/>
          <w:color w:val="auto"/>
          <w:sz w:val="20"/>
          <w:lang w:val="en-US"/>
        </w:rPr>
        <w:t xml:space="preserve">, there is no counter to count the number of </w:t>
      </w:r>
      <w:r w:rsidR="00755C1E" w:rsidRPr="00831F1D">
        <w:rPr>
          <w:i w:val="0"/>
          <w:color w:val="auto"/>
          <w:sz w:val="20"/>
          <w:lang w:val="en-US"/>
        </w:rPr>
        <w:t xml:space="preserve">HARQ </w:t>
      </w:r>
      <w:r w:rsidRPr="00831F1D">
        <w:rPr>
          <w:i w:val="0"/>
          <w:color w:val="auto"/>
          <w:sz w:val="20"/>
          <w:lang w:val="en-US"/>
        </w:rPr>
        <w:t xml:space="preserve">retransmissions, i.e. it is the </w:t>
      </w:r>
      <w:r w:rsidR="007D18DD" w:rsidRPr="00831F1D">
        <w:rPr>
          <w:i w:val="0"/>
          <w:color w:val="auto"/>
          <w:sz w:val="20"/>
          <w:lang w:val="en-US"/>
        </w:rPr>
        <w:t>g</w:t>
      </w:r>
      <w:r w:rsidRPr="00831F1D">
        <w:rPr>
          <w:i w:val="0"/>
          <w:color w:val="auto"/>
          <w:sz w:val="20"/>
          <w:lang w:val="en-US"/>
        </w:rPr>
        <w:t xml:space="preserve">NB that </w:t>
      </w:r>
      <w:r w:rsidR="00DE5B29" w:rsidRPr="00831F1D">
        <w:rPr>
          <w:i w:val="0"/>
          <w:color w:val="auto"/>
          <w:sz w:val="20"/>
          <w:lang w:val="en-US"/>
        </w:rPr>
        <w:t xml:space="preserve">schedules a new </w:t>
      </w:r>
      <w:r w:rsidR="00E873AC" w:rsidRPr="00831F1D">
        <w:rPr>
          <w:i w:val="0"/>
          <w:color w:val="auto"/>
          <w:sz w:val="20"/>
          <w:lang w:val="en-US"/>
        </w:rPr>
        <w:t xml:space="preserve">dynamic </w:t>
      </w:r>
      <w:r w:rsidR="00DE5B29" w:rsidRPr="00831F1D">
        <w:rPr>
          <w:i w:val="0"/>
          <w:color w:val="auto"/>
          <w:sz w:val="20"/>
          <w:lang w:val="en-US"/>
        </w:rPr>
        <w:t>grant</w:t>
      </w:r>
      <w:r w:rsidRPr="00831F1D">
        <w:rPr>
          <w:i w:val="0"/>
          <w:color w:val="auto"/>
          <w:sz w:val="20"/>
          <w:lang w:val="en-US"/>
        </w:rPr>
        <w:t xml:space="preserve"> in the DCI when the UL buffer should be emptied or not. Therefore, a new counter </w:t>
      </w:r>
      <w:r w:rsidR="007002E1" w:rsidRPr="00831F1D">
        <w:rPr>
          <w:i w:val="0"/>
          <w:color w:val="auto"/>
          <w:sz w:val="20"/>
          <w:lang w:val="en-US"/>
        </w:rPr>
        <w:t xml:space="preserve">must be </w:t>
      </w:r>
      <w:r w:rsidRPr="00831F1D">
        <w:rPr>
          <w:i w:val="0"/>
          <w:color w:val="auto"/>
          <w:sz w:val="20"/>
          <w:lang w:val="en-US"/>
        </w:rPr>
        <w:t>introduced</w:t>
      </w:r>
      <w:r w:rsidR="00D96F1F" w:rsidRPr="00831F1D">
        <w:rPr>
          <w:i w:val="0"/>
          <w:color w:val="auto"/>
          <w:sz w:val="20"/>
          <w:lang w:val="en-US"/>
        </w:rPr>
        <w:t>, which require extra spec change.</w:t>
      </w:r>
    </w:p>
    <w:p w14:paraId="7085F549" w14:textId="77777777" w:rsidR="00A71B03" w:rsidRDefault="00A71B03" w:rsidP="00D44040">
      <w:pPr>
        <w:rPr>
          <w:rFonts w:eastAsiaTheme="minorHAnsi" w:cs="Arial"/>
          <w:color w:val="7F7F7F" w:themeColor="text1" w:themeTint="80"/>
          <w:spacing w:val="2"/>
          <w:sz w:val="18"/>
          <w:szCs w:val="18"/>
          <w:lang w:val="en-US" w:eastAsia="en-US"/>
        </w:rPr>
      </w:pPr>
    </w:p>
    <w:p w14:paraId="527B39E0" w14:textId="7EE653CF" w:rsidR="00761CB1" w:rsidRDefault="0045075F" w:rsidP="00D44040">
      <w:pPr>
        <w:rPr>
          <w:lang w:val="en-US" w:eastAsia="ja-JP"/>
        </w:rPr>
      </w:pPr>
      <w:r>
        <w:rPr>
          <w:lang w:val="en-US" w:eastAsia="ja-JP"/>
        </w:rPr>
        <w:t xml:space="preserve">Compared to Option 2, Option 1 is more preferred since </w:t>
      </w:r>
      <w:r w:rsidR="007C2633">
        <w:rPr>
          <w:lang w:val="en-US" w:eastAsia="ja-JP"/>
        </w:rPr>
        <w:t>Option 1</w:t>
      </w:r>
      <w:r w:rsidR="007200AF">
        <w:rPr>
          <w:lang w:val="en-US" w:eastAsia="ja-JP"/>
        </w:rPr>
        <w:t xml:space="preserve"> </w:t>
      </w:r>
      <w:r w:rsidR="0091784C">
        <w:rPr>
          <w:lang w:val="en-US" w:eastAsia="ja-JP"/>
        </w:rPr>
        <w:t>do not</w:t>
      </w:r>
      <w:r w:rsidR="007C2633">
        <w:rPr>
          <w:lang w:val="en-US" w:eastAsia="ja-JP"/>
        </w:rPr>
        <w:t xml:space="preserve"> require spec changes </w:t>
      </w:r>
      <w:r w:rsidR="00D152E2">
        <w:rPr>
          <w:lang w:val="en-US" w:eastAsia="ja-JP"/>
        </w:rPr>
        <w:t xml:space="preserve">in case the existing </w:t>
      </w:r>
      <w:r w:rsidR="00A71B03">
        <w:rPr>
          <w:lang w:val="en-US" w:eastAsia="ja-JP"/>
        </w:rPr>
        <w:t xml:space="preserve">CGT </w:t>
      </w:r>
      <w:r w:rsidR="00D152E2">
        <w:rPr>
          <w:lang w:val="en-US" w:eastAsia="ja-JP"/>
        </w:rPr>
        <w:t xml:space="preserve">is </w:t>
      </w:r>
      <w:r w:rsidR="00A71B03">
        <w:rPr>
          <w:lang w:val="en-US" w:eastAsia="ja-JP"/>
        </w:rPr>
        <w:t xml:space="preserve">used </w:t>
      </w:r>
      <w:r w:rsidR="00D152E2">
        <w:rPr>
          <w:lang w:val="en-US" w:eastAsia="ja-JP"/>
        </w:rPr>
        <w:t xml:space="preserve">for </w:t>
      </w:r>
      <w:r w:rsidR="00D152E2">
        <w:rPr>
          <w:rStyle w:val="IvDbodytextChar"/>
          <w:rFonts w:eastAsiaTheme="minorHAnsi"/>
        </w:rPr>
        <w:t>controlling maximum AUL retransmissions attempts.</w:t>
      </w:r>
    </w:p>
    <w:p w14:paraId="5811094C" w14:textId="14312D48" w:rsidR="00150933" w:rsidRDefault="00B75753" w:rsidP="00D44040">
      <w:pPr>
        <w:rPr>
          <w:lang w:val="en-US" w:eastAsia="ja-JP"/>
        </w:rPr>
      </w:pPr>
      <w:r>
        <w:rPr>
          <w:lang w:val="en-US" w:eastAsia="ja-JP"/>
        </w:rPr>
        <w:t xml:space="preserve">Therefore, we make below </w:t>
      </w:r>
      <w:r w:rsidR="005E33BB">
        <w:rPr>
          <w:lang w:val="en-US" w:eastAsia="ja-JP"/>
        </w:rPr>
        <w:t>proposal</w:t>
      </w:r>
      <w:r>
        <w:rPr>
          <w:lang w:val="en-US" w:eastAsia="ja-JP"/>
        </w:rPr>
        <w:t>.</w:t>
      </w:r>
    </w:p>
    <w:p w14:paraId="37B8CED8" w14:textId="1B21DDC2" w:rsidR="004A6960" w:rsidRPr="00985261" w:rsidRDefault="0006321D" w:rsidP="00A61984">
      <w:pPr>
        <w:pStyle w:val="Proposal"/>
        <w:rPr>
          <w:lang w:val="en-US"/>
        </w:rPr>
      </w:pPr>
      <w:bookmarkStart w:id="22" w:name="_Toc4591727"/>
      <w:bookmarkStart w:id="23" w:name="_Toc4709241"/>
      <w:bookmarkStart w:id="24" w:name="_Toc7535769"/>
      <w:bookmarkStart w:id="25" w:name="_Toc7612868"/>
      <w:bookmarkStart w:id="26" w:name="_Toc7732354"/>
      <w:bookmarkStart w:id="27" w:name="_Toc11748099"/>
      <w:bookmarkStart w:id="28" w:name="_Toc16780560"/>
      <w:bookmarkStart w:id="29" w:name="_Toc16780609"/>
      <w:bookmarkStart w:id="30" w:name="_Toc16793448"/>
      <w:bookmarkStart w:id="31" w:name="_Toc15051555"/>
      <w:bookmarkStart w:id="32" w:name="_Toc16780455"/>
      <w:bookmarkStart w:id="33" w:name="_Toc3972017"/>
      <w:bookmarkStart w:id="34" w:name="_Toc4533475"/>
      <w:bookmarkStart w:id="35" w:name="_Toc16804454"/>
      <w:r>
        <w:rPr>
          <w:rFonts w:eastAsia="MS Mincho"/>
          <w:lang w:val="en"/>
        </w:rPr>
        <w:t xml:space="preserve">Autonomous uplink </w:t>
      </w:r>
      <w:r w:rsidR="005E33BB">
        <w:rPr>
          <w:rFonts w:eastAsia="MS Mincho"/>
          <w:lang w:val="en"/>
        </w:rPr>
        <w:t xml:space="preserve">in NR-U uses </w:t>
      </w:r>
      <w:r w:rsidR="0024446D">
        <w:rPr>
          <w:lang w:val="en-US"/>
        </w:rPr>
        <w:t>the</w:t>
      </w:r>
      <w:r w:rsidR="005E33BB">
        <w:rPr>
          <w:lang w:val="en-US"/>
        </w:rPr>
        <w:t xml:space="preserve"> </w:t>
      </w:r>
      <w:proofErr w:type="spellStart"/>
      <w:r w:rsidR="0024446D">
        <w:rPr>
          <w:rStyle w:val="IvDbodytextChar"/>
          <w:rFonts w:eastAsiaTheme="minorHAnsi"/>
        </w:rPr>
        <w:t>configuredGrantTimer</w:t>
      </w:r>
      <w:proofErr w:type="spellEnd"/>
      <w:r w:rsidR="0024446D">
        <w:rPr>
          <w:rStyle w:val="IvDbodytextChar"/>
          <w:rFonts w:eastAsiaTheme="minorHAnsi"/>
        </w:rPr>
        <w:t xml:space="preserve"> </w:t>
      </w:r>
      <w:r w:rsidR="005E33BB">
        <w:rPr>
          <w:rStyle w:val="IvDbodytextChar"/>
          <w:rFonts w:eastAsiaTheme="minorHAnsi"/>
        </w:rPr>
        <w:t>for controlling maximum AUL retransmissions attempts for an associated HARQ process</w:t>
      </w:r>
      <w:r w:rsidR="000169B4">
        <w:rPr>
          <w:rFonts w:eastAsia="MS Mincho"/>
          <w:lang w:val="en"/>
        </w:rPr>
        <w:t>.</w:t>
      </w:r>
      <w:bookmarkEnd w:id="22"/>
      <w:bookmarkEnd w:id="23"/>
      <w:bookmarkEnd w:id="24"/>
      <w:bookmarkEnd w:id="25"/>
      <w:bookmarkEnd w:id="26"/>
      <w:bookmarkEnd w:id="27"/>
      <w:bookmarkEnd w:id="28"/>
      <w:bookmarkEnd w:id="29"/>
      <w:bookmarkEnd w:id="30"/>
      <w:bookmarkEnd w:id="35"/>
    </w:p>
    <w:p w14:paraId="098F6550" w14:textId="0DB95076" w:rsidR="00E658F9" w:rsidRPr="00402281" w:rsidRDefault="00997FE5" w:rsidP="00A61984">
      <w:pPr>
        <w:pStyle w:val="Proposal"/>
        <w:rPr>
          <w:lang w:val="en-US"/>
        </w:rPr>
      </w:pPr>
      <w:bookmarkStart w:id="36" w:name="_Toc16780561"/>
      <w:bookmarkStart w:id="37" w:name="_Toc16780610"/>
      <w:bookmarkStart w:id="38" w:name="_Toc16793449"/>
      <w:bookmarkStart w:id="39" w:name="_Toc16804455"/>
      <w:r>
        <w:rPr>
          <w:rFonts w:eastAsia="MS Mincho"/>
          <w:lang w:val="en"/>
        </w:rPr>
        <w:t xml:space="preserve">The corresponding HARQ </w:t>
      </w:r>
      <w:r w:rsidR="00FC462F">
        <w:rPr>
          <w:rFonts w:eastAsia="MS Mincho"/>
          <w:lang w:val="en"/>
        </w:rPr>
        <w:t>process</w:t>
      </w:r>
      <w:r w:rsidR="0017327C">
        <w:rPr>
          <w:rFonts w:eastAsia="MS Mincho"/>
          <w:lang w:val="en"/>
        </w:rPr>
        <w:t xml:space="preserve"> shall not </w:t>
      </w:r>
      <w:r w:rsidR="00BD3E56">
        <w:rPr>
          <w:rFonts w:eastAsia="MS Mincho"/>
          <w:lang w:val="en"/>
        </w:rPr>
        <w:t xml:space="preserve">be </w:t>
      </w:r>
      <w:r w:rsidR="008809B5">
        <w:rPr>
          <w:rFonts w:eastAsia="MS Mincho"/>
          <w:lang w:val="en"/>
        </w:rPr>
        <w:t>autonomo</w:t>
      </w:r>
      <w:r w:rsidR="00B84290">
        <w:rPr>
          <w:rFonts w:eastAsia="MS Mincho"/>
          <w:lang w:val="en"/>
        </w:rPr>
        <w:t xml:space="preserve">usly </w:t>
      </w:r>
      <w:r w:rsidR="00BD3E56">
        <w:rPr>
          <w:rFonts w:eastAsia="MS Mincho"/>
          <w:lang w:val="en"/>
        </w:rPr>
        <w:t>retransmitted</w:t>
      </w:r>
      <w:r w:rsidR="00662A5B">
        <w:rPr>
          <w:rFonts w:eastAsia="MS Mincho"/>
          <w:lang w:val="en"/>
        </w:rPr>
        <w:t xml:space="preserve"> after</w:t>
      </w:r>
      <w:r w:rsidR="00AA7346">
        <w:rPr>
          <w:rFonts w:eastAsia="MS Mincho"/>
          <w:lang w:val="en"/>
        </w:rPr>
        <w:t xml:space="preserve"> </w:t>
      </w:r>
      <w:r w:rsidR="00DD0A4F">
        <w:rPr>
          <w:rFonts w:eastAsia="MS Mincho"/>
          <w:lang w:val="en"/>
        </w:rPr>
        <w:t>the</w:t>
      </w:r>
      <w:r w:rsidR="00831F1D">
        <w:rPr>
          <w:rFonts w:eastAsia="MS Mincho"/>
          <w:lang w:val="en"/>
        </w:rPr>
        <w:t xml:space="preserve"> expiry of the </w:t>
      </w:r>
      <w:proofErr w:type="spellStart"/>
      <w:r w:rsidR="00831F1D">
        <w:rPr>
          <w:rStyle w:val="IvDbodytextChar"/>
          <w:rFonts w:eastAsiaTheme="minorHAnsi"/>
        </w:rPr>
        <w:t>configuredGrantTimer</w:t>
      </w:r>
      <w:proofErr w:type="spellEnd"/>
      <w:r w:rsidR="00831F1D">
        <w:rPr>
          <w:rStyle w:val="IvDbodytextChar"/>
          <w:rFonts w:eastAsiaTheme="minorHAnsi"/>
        </w:rPr>
        <w:t>.</w:t>
      </w:r>
      <w:bookmarkEnd w:id="31"/>
      <w:bookmarkEnd w:id="32"/>
      <w:bookmarkEnd w:id="36"/>
      <w:bookmarkEnd w:id="37"/>
      <w:bookmarkEnd w:id="38"/>
      <w:bookmarkEnd w:id="39"/>
    </w:p>
    <w:p w14:paraId="714029A2" w14:textId="58037580" w:rsidR="00300AE8" w:rsidRPr="00901182" w:rsidRDefault="00300AE8" w:rsidP="00300AE8">
      <w:pPr>
        <w:pStyle w:val="Heading1"/>
        <w:rPr>
          <w:lang w:val="en-US"/>
        </w:rPr>
      </w:pPr>
      <w:bookmarkStart w:id="40" w:name="_Toc465844068"/>
      <w:bookmarkStart w:id="41" w:name="_Toc465844075"/>
      <w:bookmarkStart w:id="42" w:name="_Toc465844076"/>
      <w:bookmarkStart w:id="43" w:name="_Toc465844077"/>
      <w:bookmarkStart w:id="44" w:name="_Toc465844078"/>
      <w:bookmarkStart w:id="45" w:name="_Toc465844079"/>
      <w:bookmarkEnd w:id="33"/>
      <w:bookmarkEnd w:id="34"/>
      <w:bookmarkEnd w:id="40"/>
      <w:bookmarkEnd w:id="41"/>
      <w:bookmarkEnd w:id="42"/>
      <w:bookmarkEnd w:id="43"/>
      <w:bookmarkEnd w:id="44"/>
      <w:bookmarkEnd w:id="45"/>
      <w:r w:rsidRPr="00901182">
        <w:rPr>
          <w:lang w:val="en-US"/>
        </w:rPr>
        <w:t>Conclusion</w:t>
      </w:r>
    </w:p>
    <w:p w14:paraId="1BFF9E13" w14:textId="52414CC6"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4D2CAB">
        <w:t xml:space="preserve"> </w:t>
      </w:r>
      <w:r>
        <w:t>we made the following observations:</w:t>
      </w:r>
    </w:p>
    <w:p w14:paraId="36BDF8D0" w14:textId="77777777" w:rsidR="006F6C3A" w:rsidRDefault="00551A96">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\n \p " " \t "Observation;1" </w:instrText>
      </w:r>
      <w:r>
        <w:rPr>
          <w:bCs/>
        </w:rPr>
        <w:fldChar w:fldCharType="separate"/>
      </w:r>
      <w:r w:rsidR="006F6C3A" w:rsidRPr="000C7F99">
        <w:t>Observation 1</w:t>
      </w:r>
      <w:r w:rsidR="006F6C3A">
        <w:rPr>
          <w:rFonts w:asciiTheme="minorHAnsi" w:eastAsiaTheme="minorEastAsia" w:hAnsiTheme="minorHAnsi" w:cstheme="minorBidi"/>
          <w:b w:val="0"/>
          <w:sz w:val="22"/>
          <w:lang w:eastAsia="en-US"/>
        </w:rPr>
        <w:tab/>
      </w:r>
      <w:r w:rsidR="006F6C3A" w:rsidRPr="000C7F99">
        <w:t>Same as in LTE LAA, AUL with configured grant supports autonomous HARQ retransmission upon expiry of the CG retransmission timer</w:t>
      </w:r>
    </w:p>
    <w:p w14:paraId="30FF05E0" w14:textId="77777777" w:rsidR="006F6C3A" w:rsidRDefault="006F6C3A">
      <w:pPr>
        <w:pStyle w:val="TOC1"/>
        <w:rPr>
          <w:rFonts w:asciiTheme="minorHAnsi" w:eastAsiaTheme="minorEastAsia" w:hAnsiTheme="minorHAnsi" w:cstheme="minorBidi"/>
          <w:b w:val="0"/>
          <w:sz w:val="22"/>
          <w:lang w:eastAsia="en-US"/>
        </w:rPr>
      </w:pPr>
      <w:r w:rsidRPr="000C7F99">
        <w:t>Observation 2</w:t>
      </w:r>
      <w:r>
        <w:rPr>
          <w:rFonts w:asciiTheme="minorHAnsi" w:eastAsiaTheme="minorEastAsia" w:hAnsiTheme="minorHAnsi" w:cstheme="minorBidi"/>
          <w:b w:val="0"/>
          <w:sz w:val="22"/>
          <w:lang w:eastAsia="en-US"/>
        </w:rPr>
        <w:tab/>
      </w:r>
      <w:r w:rsidRPr="000C7F99">
        <w:t>AUL lacks means to limit the maximum AUL retransmission attempts triggered by a UE, which may incur a huge delay.</w:t>
      </w:r>
    </w:p>
    <w:p w14:paraId="429132B3" w14:textId="77777777" w:rsidR="006F6C3A" w:rsidRDefault="006F6C3A">
      <w:pPr>
        <w:pStyle w:val="TOC1"/>
        <w:rPr>
          <w:rFonts w:asciiTheme="minorHAnsi" w:eastAsiaTheme="minorEastAsia" w:hAnsiTheme="minorHAnsi" w:cstheme="minorBidi"/>
          <w:b w:val="0"/>
          <w:sz w:val="22"/>
          <w:lang w:eastAsia="en-US"/>
        </w:rPr>
      </w:pPr>
      <w:r w:rsidRPr="000C7F99">
        <w:t>Observation 3</w:t>
      </w:r>
      <w:r>
        <w:rPr>
          <w:rFonts w:asciiTheme="minorHAnsi" w:eastAsiaTheme="minorEastAsia" w:hAnsiTheme="minorHAnsi" w:cstheme="minorBidi"/>
          <w:b w:val="0"/>
          <w:sz w:val="22"/>
          <w:lang w:eastAsia="en-US"/>
        </w:rPr>
        <w:tab/>
      </w:r>
      <w:r w:rsidRPr="000C7F99">
        <w:t>Without limiting the maximum AUL retransmission attempts, the gNB may receive two duplicates of the same RLC PDU. The second duplicate may be treated as new data in case the RLC PDU sequence number wraps around.</w:t>
      </w:r>
    </w:p>
    <w:p w14:paraId="588E0F1C" w14:textId="3382A9EF" w:rsidR="00FE572F" w:rsidRDefault="00551A96" w:rsidP="00FE572F">
      <w:pPr>
        <w:pStyle w:val="BodyText"/>
        <w:rPr>
          <w:b/>
          <w:bCs/>
          <w:highlight w:val="yellow"/>
        </w:rPr>
      </w:pPr>
      <w:r>
        <w:rPr>
          <w:bCs/>
          <w:noProof/>
          <w:szCs w:val="22"/>
          <w:lang w:val="en-US"/>
        </w:rPr>
        <w:fldChar w:fldCharType="end"/>
      </w:r>
    </w:p>
    <w:p w14:paraId="5CE68A8C" w14:textId="7B62633E"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CE0824">
        <w:t xml:space="preserve"> </w:t>
      </w:r>
      <w:r>
        <w:t>we propose the following:</w:t>
      </w:r>
    </w:p>
    <w:p w14:paraId="3BE1488D" w14:textId="77777777" w:rsidR="006F6C3A"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bookmarkStart w:id="46" w:name="_GoBack"/>
      <w:bookmarkEnd w:id="46"/>
      <w:r w:rsidR="006F6C3A" w:rsidRPr="008768B4">
        <w:rPr>
          <w:lang w:val="en"/>
        </w:rPr>
        <w:t>Proposal 1</w:t>
      </w:r>
      <w:r w:rsidR="006F6C3A">
        <w:rPr>
          <w:rFonts w:asciiTheme="minorHAnsi" w:eastAsiaTheme="minorEastAsia" w:hAnsiTheme="minorHAnsi" w:cstheme="minorBidi"/>
          <w:b w:val="0"/>
          <w:sz w:val="22"/>
          <w:lang w:eastAsia="en-US"/>
        </w:rPr>
        <w:tab/>
      </w:r>
      <w:r w:rsidR="006F6C3A" w:rsidRPr="008768B4">
        <w:rPr>
          <w:rFonts w:eastAsia="MS Mincho"/>
          <w:lang w:val="en"/>
        </w:rPr>
        <w:t xml:space="preserve">Autonomous uplink in NR-U uses </w:t>
      </w:r>
      <w:r w:rsidR="006F6C3A" w:rsidRPr="008768B4">
        <w:t xml:space="preserve">the </w:t>
      </w:r>
      <w:r w:rsidR="006F6C3A" w:rsidRPr="008768B4">
        <w:rPr>
          <w:rFonts w:eastAsiaTheme="minorHAnsi" w:cs="Arial"/>
          <w:spacing w:val="2"/>
        </w:rPr>
        <w:t>configuredGrantTimer for controlling maximum AUL retransmissions attempts for an associated HARQ process</w:t>
      </w:r>
      <w:r w:rsidR="006F6C3A" w:rsidRPr="008768B4">
        <w:rPr>
          <w:rFonts w:eastAsia="MS Mincho"/>
          <w:lang w:val="en"/>
        </w:rPr>
        <w:t>.</w:t>
      </w:r>
    </w:p>
    <w:p w14:paraId="4CA91546" w14:textId="77777777" w:rsidR="006F6C3A" w:rsidRDefault="006F6C3A">
      <w:pPr>
        <w:pStyle w:val="TOC1"/>
        <w:rPr>
          <w:rFonts w:asciiTheme="minorHAnsi" w:eastAsiaTheme="minorEastAsia" w:hAnsiTheme="minorHAnsi" w:cstheme="minorBidi"/>
          <w:b w:val="0"/>
          <w:sz w:val="22"/>
          <w:lang w:eastAsia="en-US"/>
        </w:rPr>
      </w:pPr>
      <w:r w:rsidRPr="008768B4">
        <w:rPr>
          <w:lang w:val="en"/>
        </w:rPr>
        <w:t>Proposal 2</w:t>
      </w:r>
      <w:r>
        <w:rPr>
          <w:rFonts w:asciiTheme="minorHAnsi" w:eastAsiaTheme="minorEastAsia" w:hAnsiTheme="minorHAnsi" w:cstheme="minorBidi"/>
          <w:b w:val="0"/>
          <w:sz w:val="22"/>
          <w:lang w:eastAsia="en-US"/>
        </w:rPr>
        <w:tab/>
      </w:r>
      <w:r w:rsidRPr="008768B4">
        <w:rPr>
          <w:rFonts w:eastAsia="MS Mincho"/>
          <w:lang w:val="en"/>
        </w:rPr>
        <w:t xml:space="preserve">The corresponding HARQ process shall not be autonomously retransmitted after the expiry of the </w:t>
      </w:r>
      <w:r w:rsidRPr="008768B4">
        <w:rPr>
          <w:rFonts w:eastAsiaTheme="minorHAnsi" w:cs="Arial"/>
          <w:spacing w:val="2"/>
        </w:rPr>
        <w:t>configuredGrantTimer.</w:t>
      </w:r>
    </w:p>
    <w:p w14:paraId="3069197C" w14:textId="518D7C2A"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29762BE1" w14:textId="54418860" w:rsidR="00F540F6" w:rsidRPr="00F448EA" w:rsidRDefault="00F540F6" w:rsidP="005140FF">
      <w:pPr>
        <w:pStyle w:val="Reference"/>
      </w:pPr>
    </w:p>
    <w:sectPr w:rsidR="00F540F6" w:rsidRPr="00F448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DAF9D" w14:textId="77777777" w:rsidR="00A30D35" w:rsidRDefault="00A30D35">
      <w:pPr>
        <w:spacing w:after="0"/>
      </w:pPr>
      <w:r>
        <w:separator/>
      </w:r>
    </w:p>
  </w:endnote>
  <w:endnote w:type="continuationSeparator" w:id="0">
    <w:p w14:paraId="6C7BC80C" w14:textId="77777777" w:rsidR="00A30D35" w:rsidRDefault="00A30D35">
      <w:pPr>
        <w:spacing w:after="0"/>
      </w:pPr>
      <w:r>
        <w:continuationSeparator/>
      </w:r>
    </w:p>
  </w:endnote>
  <w:endnote w:type="continuationNotice" w:id="1">
    <w:p w14:paraId="691E5002" w14:textId="77777777" w:rsidR="00A30D35" w:rsidRDefault="00A30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49652" w14:textId="77777777" w:rsidR="00A30D35" w:rsidRDefault="00A30D35">
      <w:pPr>
        <w:spacing w:after="0"/>
      </w:pPr>
      <w:r>
        <w:separator/>
      </w:r>
    </w:p>
  </w:footnote>
  <w:footnote w:type="continuationSeparator" w:id="0">
    <w:p w14:paraId="2A683B60" w14:textId="77777777" w:rsidR="00A30D35" w:rsidRDefault="00A30D35">
      <w:pPr>
        <w:spacing w:after="0"/>
      </w:pPr>
      <w:r>
        <w:continuationSeparator/>
      </w:r>
    </w:p>
  </w:footnote>
  <w:footnote w:type="continuationNotice" w:id="1">
    <w:p w14:paraId="40C81AC5" w14:textId="77777777" w:rsidR="00A30D35" w:rsidRDefault="00A30D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53D09B2"/>
    <w:multiLevelType w:val="hybridMultilevel"/>
    <w:tmpl w:val="780E0FC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338F1"/>
    <w:multiLevelType w:val="hybridMultilevel"/>
    <w:tmpl w:val="CC4C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1"/>
  </w:num>
  <w:num w:numId="4">
    <w:abstractNumId w:val="15"/>
  </w:num>
  <w:num w:numId="5">
    <w:abstractNumId w:val="7"/>
  </w:num>
  <w:num w:numId="6">
    <w:abstractNumId w:val="19"/>
  </w:num>
  <w:num w:numId="7">
    <w:abstractNumId w:val="21"/>
  </w:num>
  <w:num w:numId="8">
    <w:abstractNumId w:val="15"/>
  </w:num>
  <w:num w:numId="9">
    <w:abstractNumId w:val="11"/>
  </w:num>
  <w:num w:numId="10">
    <w:abstractNumId w:val="15"/>
  </w:num>
  <w:num w:numId="11">
    <w:abstractNumId w:val="15"/>
  </w:num>
  <w:num w:numId="12">
    <w:abstractNumId w:val="15"/>
    <w:lvlOverride w:ilvl="0">
      <w:startOverride w:val="1"/>
    </w:lvlOverride>
  </w:num>
  <w:num w:numId="13">
    <w:abstractNumId w:val="22"/>
  </w:num>
  <w:num w:numId="14">
    <w:abstractNumId w:val="8"/>
  </w:num>
  <w:num w:numId="15">
    <w:abstractNumId w:val="6"/>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8"/>
  </w:num>
  <w:num w:numId="28">
    <w:abstractNumId w:val="18"/>
  </w:num>
  <w:num w:numId="29">
    <w:abstractNumId w:val="17"/>
  </w:num>
  <w:num w:numId="30">
    <w:abstractNumId w:val="16"/>
  </w:num>
  <w:num w:numId="31">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828"/>
    <w:rsid w:val="00000D55"/>
    <w:rsid w:val="00001CE0"/>
    <w:rsid w:val="00006B6E"/>
    <w:rsid w:val="00010B89"/>
    <w:rsid w:val="00012607"/>
    <w:rsid w:val="00013046"/>
    <w:rsid w:val="000144B9"/>
    <w:rsid w:val="0001514B"/>
    <w:rsid w:val="00015189"/>
    <w:rsid w:val="00015884"/>
    <w:rsid w:val="0001641C"/>
    <w:rsid w:val="000169B4"/>
    <w:rsid w:val="00023210"/>
    <w:rsid w:val="00024B28"/>
    <w:rsid w:val="00025162"/>
    <w:rsid w:val="00025ADE"/>
    <w:rsid w:val="00030EE7"/>
    <w:rsid w:val="00031E19"/>
    <w:rsid w:val="00032C9F"/>
    <w:rsid w:val="00034708"/>
    <w:rsid w:val="00034C2E"/>
    <w:rsid w:val="000373F6"/>
    <w:rsid w:val="00037543"/>
    <w:rsid w:val="000379FF"/>
    <w:rsid w:val="0004163B"/>
    <w:rsid w:val="00041C84"/>
    <w:rsid w:val="00042A68"/>
    <w:rsid w:val="00042E1E"/>
    <w:rsid w:val="00044D45"/>
    <w:rsid w:val="00045B71"/>
    <w:rsid w:val="0004719C"/>
    <w:rsid w:val="0005069E"/>
    <w:rsid w:val="00050D60"/>
    <w:rsid w:val="00050DF7"/>
    <w:rsid w:val="00051295"/>
    <w:rsid w:val="000522D7"/>
    <w:rsid w:val="000534A6"/>
    <w:rsid w:val="00053544"/>
    <w:rsid w:val="0005382D"/>
    <w:rsid w:val="00053EA7"/>
    <w:rsid w:val="0005484B"/>
    <w:rsid w:val="00054E7A"/>
    <w:rsid w:val="00055632"/>
    <w:rsid w:val="00055BF6"/>
    <w:rsid w:val="00055CA5"/>
    <w:rsid w:val="0005640B"/>
    <w:rsid w:val="00060A87"/>
    <w:rsid w:val="00062654"/>
    <w:rsid w:val="000629FA"/>
    <w:rsid w:val="0006321D"/>
    <w:rsid w:val="0006409F"/>
    <w:rsid w:val="00065B72"/>
    <w:rsid w:val="00065C03"/>
    <w:rsid w:val="00070877"/>
    <w:rsid w:val="00070ED4"/>
    <w:rsid w:val="00071B1C"/>
    <w:rsid w:val="000727BC"/>
    <w:rsid w:val="00073D40"/>
    <w:rsid w:val="000765F0"/>
    <w:rsid w:val="00077DB6"/>
    <w:rsid w:val="00077E77"/>
    <w:rsid w:val="000808C2"/>
    <w:rsid w:val="00081D9F"/>
    <w:rsid w:val="00083F0A"/>
    <w:rsid w:val="0009097E"/>
    <w:rsid w:val="00092BF7"/>
    <w:rsid w:val="00094D35"/>
    <w:rsid w:val="000A397B"/>
    <w:rsid w:val="000A3D25"/>
    <w:rsid w:val="000A4992"/>
    <w:rsid w:val="000A5083"/>
    <w:rsid w:val="000A50E1"/>
    <w:rsid w:val="000B0406"/>
    <w:rsid w:val="000B1664"/>
    <w:rsid w:val="000B369B"/>
    <w:rsid w:val="000B3955"/>
    <w:rsid w:val="000B3FB3"/>
    <w:rsid w:val="000B6512"/>
    <w:rsid w:val="000C0B87"/>
    <w:rsid w:val="000C0F94"/>
    <w:rsid w:val="000C10AF"/>
    <w:rsid w:val="000C2273"/>
    <w:rsid w:val="000C2A49"/>
    <w:rsid w:val="000C3B2F"/>
    <w:rsid w:val="000C46F4"/>
    <w:rsid w:val="000C64E7"/>
    <w:rsid w:val="000D0AEA"/>
    <w:rsid w:val="000D1651"/>
    <w:rsid w:val="000D2C0A"/>
    <w:rsid w:val="000D3142"/>
    <w:rsid w:val="000D3330"/>
    <w:rsid w:val="000D55DC"/>
    <w:rsid w:val="000D5861"/>
    <w:rsid w:val="000D596D"/>
    <w:rsid w:val="000D5C30"/>
    <w:rsid w:val="000D7ACD"/>
    <w:rsid w:val="000E09A3"/>
    <w:rsid w:val="000E2048"/>
    <w:rsid w:val="000E2139"/>
    <w:rsid w:val="000E2B39"/>
    <w:rsid w:val="000E2CDF"/>
    <w:rsid w:val="000E2F56"/>
    <w:rsid w:val="000E4C3F"/>
    <w:rsid w:val="000E691E"/>
    <w:rsid w:val="000E71DC"/>
    <w:rsid w:val="000F0DF5"/>
    <w:rsid w:val="000F1706"/>
    <w:rsid w:val="000F1833"/>
    <w:rsid w:val="000F1BB3"/>
    <w:rsid w:val="000F29DE"/>
    <w:rsid w:val="000F2D2C"/>
    <w:rsid w:val="000F4A88"/>
    <w:rsid w:val="000F55AA"/>
    <w:rsid w:val="000F6890"/>
    <w:rsid w:val="000F68A1"/>
    <w:rsid w:val="000F6FFA"/>
    <w:rsid w:val="000F72F5"/>
    <w:rsid w:val="00100090"/>
    <w:rsid w:val="00100756"/>
    <w:rsid w:val="00101A1C"/>
    <w:rsid w:val="001021C5"/>
    <w:rsid w:val="00102ADF"/>
    <w:rsid w:val="00103825"/>
    <w:rsid w:val="00105301"/>
    <w:rsid w:val="0010546A"/>
    <w:rsid w:val="00105838"/>
    <w:rsid w:val="001058BC"/>
    <w:rsid w:val="001070C8"/>
    <w:rsid w:val="00110735"/>
    <w:rsid w:val="00110B6F"/>
    <w:rsid w:val="0011121A"/>
    <w:rsid w:val="00111776"/>
    <w:rsid w:val="00113CBB"/>
    <w:rsid w:val="001157E5"/>
    <w:rsid w:val="00115987"/>
    <w:rsid w:val="0011681A"/>
    <w:rsid w:val="001251CA"/>
    <w:rsid w:val="0012587C"/>
    <w:rsid w:val="0012685F"/>
    <w:rsid w:val="00126906"/>
    <w:rsid w:val="00127734"/>
    <w:rsid w:val="00127A9D"/>
    <w:rsid w:val="00127EFA"/>
    <w:rsid w:val="001311D3"/>
    <w:rsid w:val="00133D15"/>
    <w:rsid w:val="00133D4C"/>
    <w:rsid w:val="00134978"/>
    <w:rsid w:val="00136333"/>
    <w:rsid w:val="0013766A"/>
    <w:rsid w:val="00141973"/>
    <w:rsid w:val="00144247"/>
    <w:rsid w:val="00144E81"/>
    <w:rsid w:val="001459F7"/>
    <w:rsid w:val="00145F84"/>
    <w:rsid w:val="001460DB"/>
    <w:rsid w:val="00150933"/>
    <w:rsid w:val="0015156A"/>
    <w:rsid w:val="00151C45"/>
    <w:rsid w:val="00154F0D"/>
    <w:rsid w:val="00157B0E"/>
    <w:rsid w:val="00163A23"/>
    <w:rsid w:val="001718BD"/>
    <w:rsid w:val="00171FB0"/>
    <w:rsid w:val="00172DF0"/>
    <w:rsid w:val="0017327C"/>
    <w:rsid w:val="0017431C"/>
    <w:rsid w:val="0017492B"/>
    <w:rsid w:val="00175099"/>
    <w:rsid w:val="00176084"/>
    <w:rsid w:val="001807A6"/>
    <w:rsid w:val="00180D4B"/>
    <w:rsid w:val="0018244D"/>
    <w:rsid w:val="001844C1"/>
    <w:rsid w:val="001855A4"/>
    <w:rsid w:val="001856E0"/>
    <w:rsid w:val="00190787"/>
    <w:rsid w:val="0019213B"/>
    <w:rsid w:val="00192474"/>
    <w:rsid w:val="00193106"/>
    <w:rsid w:val="001936DE"/>
    <w:rsid w:val="001945E3"/>
    <w:rsid w:val="00197D8A"/>
    <w:rsid w:val="00197FEC"/>
    <w:rsid w:val="001A0BFC"/>
    <w:rsid w:val="001A1504"/>
    <w:rsid w:val="001A3319"/>
    <w:rsid w:val="001A3861"/>
    <w:rsid w:val="001A3BE4"/>
    <w:rsid w:val="001A690E"/>
    <w:rsid w:val="001A787A"/>
    <w:rsid w:val="001A7D97"/>
    <w:rsid w:val="001B149F"/>
    <w:rsid w:val="001B14B5"/>
    <w:rsid w:val="001B17E6"/>
    <w:rsid w:val="001B2659"/>
    <w:rsid w:val="001B280B"/>
    <w:rsid w:val="001B29BD"/>
    <w:rsid w:val="001B2A59"/>
    <w:rsid w:val="001B3E8F"/>
    <w:rsid w:val="001B5920"/>
    <w:rsid w:val="001B5D24"/>
    <w:rsid w:val="001B68F3"/>
    <w:rsid w:val="001C2828"/>
    <w:rsid w:val="001C3B4D"/>
    <w:rsid w:val="001C3E65"/>
    <w:rsid w:val="001C4B33"/>
    <w:rsid w:val="001C5113"/>
    <w:rsid w:val="001C589A"/>
    <w:rsid w:val="001C5F76"/>
    <w:rsid w:val="001C6D36"/>
    <w:rsid w:val="001C78BC"/>
    <w:rsid w:val="001D026F"/>
    <w:rsid w:val="001D0299"/>
    <w:rsid w:val="001D1D2F"/>
    <w:rsid w:val="001D3D7B"/>
    <w:rsid w:val="001E050B"/>
    <w:rsid w:val="001E2131"/>
    <w:rsid w:val="001E270B"/>
    <w:rsid w:val="001E42E0"/>
    <w:rsid w:val="001F3549"/>
    <w:rsid w:val="001F53F3"/>
    <w:rsid w:val="001F6190"/>
    <w:rsid w:val="001F6773"/>
    <w:rsid w:val="001F6E2B"/>
    <w:rsid w:val="00200856"/>
    <w:rsid w:val="00202709"/>
    <w:rsid w:val="00203669"/>
    <w:rsid w:val="002040D3"/>
    <w:rsid w:val="00205D9D"/>
    <w:rsid w:val="00206CF2"/>
    <w:rsid w:val="00210394"/>
    <w:rsid w:val="00211835"/>
    <w:rsid w:val="00213B24"/>
    <w:rsid w:val="00213D5F"/>
    <w:rsid w:val="00215454"/>
    <w:rsid w:val="00215489"/>
    <w:rsid w:val="00216405"/>
    <w:rsid w:val="00216F37"/>
    <w:rsid w:val="00220B6E"/>
    <w:rsid w:val="002228BE"/>
    <w:rsid w:val="002265D3"/>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446D"/>
    <w:rsid w:val="00244860"/>
    <w:rsid w:val="00246759"/>
    <w:rsid w:val="002473A8"/>
    <w:rsid w:val="002473CD"/>
    <w:rsid w:val="002475EE"/>
    <w:rsid w:val="00250B29"/>
    <w:rsid w:val="00250C0D"/>
    <w:rsid w:val="002547E4"/>
    <w:rsid w:val="00254CA8"/>
    <w:rsid w:val="002573FA"/>
    <w:rsid w:val="00260B76"/>
    <w:rsid w:val="00260E9E"/>
    <w:rsid w:val="00261917"/>
    <w:rsid w:val="002636F4"/>
    <w:rsid w:val="002644EB"/>
    <w:rsid w:val="0026485A"/>
    <w:rsid w:val="002655FB"/>
    <w:rsid w:val="00265BDB"/>
    <w:rsid w:val="00266639"/>
    <w:rsid w:val="0026671D"/>
    <w:rsid w:val="00266A53"/>
    <w:rsid w:val="00266D25"/>
    <w:rsid w:val="00267A79"/>
    <w:rsid w:val="00267FEF"/>
    <w:rsid w:val="00270742"/>
    <w:rsid w:val="002711B5"/>
    <w:rsid w:val="00272994"/>
    <w:rsid w:val="00274268"/>
    <w:rsid w:val="0027649D"/>
    <w:rsid w:val="002765D9"/>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DF0"/>
    <w:rsid w:val="002A6EC1"/>
    <w:rsid w:val="002A7D42"/>
    <w:rsid w:val="002B36AD"/>
    <w:rsid w:val="002B5960"/>
    <w:rsid w:val="002B6DF4"/>
    <w:rsid w:val="002C5151"/>
    <w:rsid w:val="002C5AFE"/>
    <w:rsid w:val="002C64FA"/>
    <w:rsid w:val="002C6B36"/>
    <w:rsid w:val="002C7A6B"/>
    <w:rsid w:val="002C7A8A"/>
    <w:rsid w:val="002C7B14"/>
    <w:rsid w:val="002D0462"/>
    <w:rsid w:val="002D333C"/>
    <w:rsid w:val="002D3D55"/>
    <w:rsid w:val="002D6EB8"/>
    <w:rsid w:val="002D730B"/>
    <w:rsid w:val="002E0C27"/>
    <w:rsid w:val="002E0E0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300AE8"/>
    <w:rsid w:val="00302CEE"/>
    <w:rsid w:val="00302E0A"/>
    <w:rsid w:val="0030340C"/>
    <w:rsid w:val="0030447F"/>
    <w:rsid w:val="00304F79"/>
    <w:rsid w:val="003065DE"/>
    <w:rsid w:val="0030668B"/>
    <w:rsid w:val="003103B5"/>
    <w:rsid w:val="00310BAC"/>
    <w:rsid w:val="00311551"/>
    <w:rsid w:val="003116BA"/>
    <w:rsid w:val="00312CF6"/>
    <w:rsid w:val="00312EDB"/>
    <w:rsid w:val="0031310F"/>
    <w:rsid w:val="0031316D"/>
    <w:rsid w:val="003133B3"/>
    <w:rsid w:val="003147FB"/>
    <w:rsid w:val="00315591"/>
    <w:rsid w:val="0031713D"/>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322C"/>
    <w:rsid w:val="00334C73"/>
    <w:rsid w:val="0033528E"/>
    <w:rsid w:val="00336AED"/>
    <w:rsid w:val="00336B0A"/>
    <w:rsid w:val="00337C73"/>
    <w:rsid w:val="00340C41"/>
    <w:rsid w:val="00343DE3"/>
    <w:rsid w:val="003443DA"/>
    <w:rsid w:val="003445DE"/>
    <w:rsid w:val="003460AF"/>
    <w:rsid w:val="00346BCC"/>
    <w:rsid w:val="003503B1"/>
    <w:rsid w:val="00351342"/>
    <w:rsid w:val="00351F98"/>
    <w:rsid w:val="003520EA"/>
    <w:rsid w:val="00353D64"/>
    <w:rsid w:val="0035407C"/>
    <w:rsid w:val="00354699"/>
    <w:rsid w:val="003556E9"/>
    <w:rsid w:val="00356952"/>
    <w:rsid w:val="0035707D"/>
    <w:rsid w:val="00361579"/>
    <w:rsid w:val="00362585"/>
    <w:rsid w:val="00364354"/>
    <w:rsid w:val="00364862"/>
    <w:rsid w:val="00365306"/>
    <w:rsid w:val="00365410"/>
    <w:rsid w:val="00365660"/>
    <w:rsid w:val="003666A4"/>
    <w:rsid w:val="00366854"/>
    <w:rsid w:val="00367AFC"/>
    <w:rsid w:val="003740B5"/>
    <w:rsid w:val="0037448E"/>
    <w:rsid w:val="00374FAB"/>
    <w:rsid w:val="0037654D"/>
    <w:rsid w:val="00376C88"/>
    <w:rsid w:val="00377C5D"/>
    <w:rsid w:val="00380B23"/>
    <w:rsid w:val="00381DCF"/>
    <w:rsid w:val="003853E4"/>
    <w:rsid w:val="00385916"/>
    <w:rsid w:val="00385EF6"/>
    <w:rsid w:val="003876DF"/>
    <w:rsid w:val="003879F7"/>
    <w:rsid w:val="0039042C"/>
    <w:rsid w:val="003904C6"/>
    <w:rsid w:val="00392A62"/>
    <w:rsid w:val="003942E1"/>
    <w:rsid w:val="00397632"/>
    <w:rsid w:val="003A2A66"/>
    <w:rsid w:val="003A4498"/>
    <w:rsid w:val="003A475C"/>
    <w:rsid w:val="003A77CA"/>
    <w:rsid w:val="003B00ED"/>
    <w:rsid w:val="003B1314"/>
    <w:rsid w:val="003B2BB0"/>
    <w:rsid w:val="003B39B1"/>
    <w:rsid w:val="003B3DCB"/>
    <w:rsid w:val="003B3DE9"/>
    <w:rsid w:val="003B3F9D"/>
    <w:rsid w:val="003B5795"/>
    <w:rsid w:val="003C0077"/>
    <w:rsid w:val="003C146B"/>
    <w:rsid w:val="003C1556"/>
    <w:rsid w:val="003C505A"/>
    <w:rsid w:val="003C5882"/>
    <w:rsid w:val="003C5E30"/>
    <w:rsid w:val="003C6093"/>
    <w:rsid w:val="003C75F9"/>
    <w:rsid w:val="003D0ADF"/>
    <w:rsid w:val="003D47FF"/>
    <w:rsid w:val="003D5A19"/>
    <w:rsid w:val="003D5CF3"/>
    <w:rsid w:val="003D6E04"/>
    <w:rsid w:val="003D77AE"/>
    <w:rsid w:val="003E013B"/>
    <w:rsid w:val="003E0472"/>
    <w:rsid w:val="003E2AA8"/>
    <w:rsid w:val="003E3AC5"/>
    <w:rsid w:val="003E64BC"/>
    <w:rsid w:val="003E6A1E"/>
    <w:rsid w:val="003E7401"/>
    <w:rsid w:val="003E7FCE"/>
    <w:rsid w:val="003F2ABA"/>
    <w:rsid w:val="003F675C"/>
    <w:rsid w:val="003F6EB9"/>
    <w:rsid w:val="003F7CAE"/>
    <w:rsid w:val="00402027"/>
    <w:rsid w:val="00402281"/>
    <w:rsid w:val="00402745"/>
    <w:rsid w:val="00402D69"/>
    <w:rsid w:val="00402E9A"/>
    <w:rsid w:val="00404E1B"/>
    <w:rsid w:val="00405EAC"/>
    <w:rsid w:val="00406622"/>
    <w:rsid w:val="00406FC6"/>
    <w:rsid w:val="00407176"/>
    <w:rsid w:val="00407690"/>
    <w:rsid w:val="00407BE7"/>
    <w:rsid w:val="00412D35"/>
    <w:rsid w:val="00413EA6"/>
    <w:rsid w:val="00413FE9"/>
    <w:rsid w:val="0041586D"/>
    <w:rsid w:val="00416B79"/>
    <w:rsid w:val="00420A9E"/>
    <w:rsid w:val="004218F3"/>
    <w:rsid w:val="00425E9B"/>
    <w:rsid w:val="00427C50"/>
    <w:rsid w:val="00430737"/>
    <w:rsid w:val="004318C6"/>
    <w:rsid w:val="004335F6"/>
    <w:rsid w:val="004344B7"/>
    <w:rsid w:val="00434B46"/>
    <w:rsid w:val="00437102"/>
    <w:rsid w:val="0043741A"/>
    <w:rsid w:val="00437C9F"/>
    <w:rsid w:val="00437CE6"/>
    <w:rsid w:val="0044168D"/>
    <w:rsid w:val="00442A5B"/>
    <w:rsid w:val="00442EC8"/>
    <w:rsid w:val="0044300C"/>
    <w:rsid w:val="004436FB"/>
    <w:rsid w:val="0044561F"/>
    <w:rsid w:val="00445BE1"/>
    <w:rsid w:val="00446763"/>
    <w:rsid w:val="00447FB3"/>
    <w:rsid w:val="0045075F"/>
    <w:rsid w:val="00451020"/>
    <w:rsid w:val="00451D6C"/>
    <w:rsid w:val="0045263C"/>
    <w:rsid w:val="004530C4"/>
    <w:rsid w:val="00453221"/>
    <w:rsid w:val="004534DB"/>
    <w:rsid w:val="00453C26"/>
    <w:rsid w:val="00453E80"/>
    <w:rsid w:val="004546B7"/>
    <w:rsid w:val="004547D0"/>
    <w:rsid w:val="00456D03"/>
    <w:rsid w:val="004603AB"/>
    <w:rsid w:val="00463546"/>
    <w:rsid w:val="00465789"/>
    <w:rsid w:val="00465D51"/>
    <w:rsid w:val="0046669A"/>
    <w:rsid w:val="004666B0"/>
    <w:rsid w:val="00467B43"/>
    <w:rsid w:val="00467C61"/>
    <w:rsid w:val="00472E77"/>
    <w:rsid w:val="004740E2"/>
    <w:rsid w:val="004762DD"/>
    <w:rsid w:val="004764F1"/>
    <w:rsid w:val="00480A00"/>
    <w:rsid w:val="00482CB2"/>
    <w:rsid w:val="00482FDE"/>
    <w:rsid w:val="00483654"/>
    <w:rsid w:val="00485035"/>
    <w:rsid w:val="00485880"/>
    <w:rsid w:val="00486646"/>
    <w:rsid w:val="004909D1"/>
    <w:rsid w:val="004913F2"/>
    <w:rsid w:val="0049279B"/>
    <w:rsid w:val="004942E7"/>
    <w:rsid w:val="004A1FD3"/>
    <w:rsid w:val="004A42CB"/>
    <w:rsid w:val="004A4368"/>
    <w:rsid w:val="004A6210"/>
    <w:rsid w:val="004A6960"/>
    <w:rsid w:val="004B04F8"/>
    <w:rsid w:val="004B1623"/>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C71"/>
    <w:rsid w:val="004E3DDB"/>
    <w:rsid w:val="004E3E68"/>
    <w:rsid w:val="004E4A92"/>
    <w:rsid w:val="004E4D21"/>
    <w:rsid w:val="004E6201"/>
    <w:rsid w:val="004E7691"/>
    <w:rsid w:val="004E7C1C"/>
    <w:rsid w:val="004F3817"/>
    <w:rsid w:val="004F3A4E"/>
    <w:rsid w:val="004F4C5C"/>
    <w:rsid w:val="004F620A"/>
    <w:rsid w:val="004F75FA"/>
    <w:rsid w:val="004F7B89"/>
    <w:rsid w:val="005019AB"/>
    <w:rsid w:val="00504A2C"/>
    <w:rsid w:val="005053B2"/>
    <w:rsid w:val="00510282"/>
    <w:rsid w:val="005114FB"/>
    <w:rsid w:val="0051218A"/>
    <w:rsid w:val="005132E0"/>
    <w:rsid w:val="005140FF"/>
    <w:rsid w:val="005150B4"/>
    <w:rsid w:val="00516262"/>
    <w:rsid w:val="00520EC4"/>
    <w:rsid w:val="00522963"/>
    <w:rsid w:val="0052565C"/>
    <w:rsid w:val="005257F7"/>
    <w:rsid w:val="00526D78"/>
    <w:rsid w:val="00527F96"/>
    <w:rsid w:val="005302C0"/>
    <w:rsid w:val="005320BE"/>
    <w:rsid w:val="00536D33"/>
    <w:rsid w:val="00540776"/>
    <w:rsid w:val="005411C2"/>
    <w:rsid w:val="005421EF"/>
    <w:rsid w:val="00542FEF"/>
    <w:rsid w:val="0054300A"/>
    <w:rsid w:val="00543F13"/>
    <w:rsid w:val="005449A8"/>
    <w:rsid w:val="005454B6"/>
    <w:rsid w:val="00550B33"/>
    <w:rsid w:val="00551A96"/>
    <w:rsid w:val="0055592E"/>
    <w:rsid w:val="0055595B"/>
    <w:rsid w:val="00555F62"/>
    <w:rsid w:val="0055610C"/>
    <w:rsid w:val="005568C9"/>
    <w:rsid w:val="005572EF"/>
    <w:rsid w:val="005616B3"/>
    <w:rsid w:val="00566217"/>
    <w:rsid w:val="00567C9E"/>
    <w:rsid w:val="005700E9"/>
    <w:rsid w:val="00570888"/>
    <w:rsid w:val="00570D60"/>
    <w:rsid w:val="00571ADF"/>
    <w:rsid w:val="00575916"/>
    <w:rsid w:val="00576DA7"/>
    <w:rsid w:val="005774E1"/>
    <w:rsid w:val="00581B10"/>
    <w:rsid w:val="005820A8"/>
    <w:rsid w:val="00583813"/>
    <w:rsid w:val="005850A8"/>
    <w:rsid w:val="00585ED6"/>
    <w:rsid w:val="005905F2"/>
    <w:rsid w:val="0059080A"/>
    <w:rsid w:val="00594122"/>
    <w:rsid w:val="0059498A"/>
    <w:rsid w:val="005951F7"/>
    <w:rsid w:val="00595528"/>
    <w:rsid w:val="00595584"/>
    <w:rsid w:val="005A0E95"/>
    <w:rsid w:val="005A6324"/>
    <w:rsid w:val="005A6680"/>
    <w:rsid w:val="005A67F7"/>
    <w:rsid w:val="005B0C7C"/>
    <w:rsid w:val="005B1559"/>
    <w:rsid w:val="005B2111"/>
    <w:rsid w:val="005B32F5"/>
    <w:rsid w:val="005B5894"/>
    <w:rsid w:val="005C03D1"/>
    <w:rsid w:val="005C0763"/>
    <w:rsid w:val="005C0E6A"/>
    <w:rsid w:val="005C2E20"/>
    <w:rsid w:val="005C6455"/>
    <w:rsid w:val="005C7CAE"/>
    <w:rsid w:val="005D1473"/>
    <w:rsid w:val="005D1691"/>
    <w:rsid w:val="005D3EFD"/>
    <w:rsid w:val="005D47C1"/>
    <w:rsid w:val="005D61F3"/>
    <w:rsid w:val="005D65DB"/>
    <w:rsid w:val="005D6F20"/>
    <w:rsid w:val="005D6FF2"/>
    <w:rsid w:val="005E0F87"/>
    <w:rsid w:val="005E13ED"/>
    <w:rsid w:val="005E33BB"/>
    <w:rsid w:val="005E3F08"/>
    <w:rsid w:val="005E4302"/>
    <w:rsid w:val="005E49FA"/>
    <w:rsid w:val="005E5553"/>
    <w:rsid w:val="005E6D81"/>
    <w:rsid w:val="005E6E2D"/>
    <w:rsid w:val="005F0A50"/>
    <w:rsid w:val="005F0F78"/>
    <w:rsid w:val="005F1A18"/>
    <w:rsid w:val="005F2561"/>
    <w:rsid w:val="005F2A19"/>
    <w:rsid w:val="005F2BD7"/>
    <w:rsid w:val="005F2D37"/>
    <w:rsid w:val="005F4AA0"/>
    <w:rsid w:val="005F51AD"/>
    <w:rsid w:val="005F5AF9"/>
    <w:rsid w:val="005F74F1"/>
    <w:rsid w:val="00601253"/>
    <w:rsid w:val="00602446"/>
    <w:rsid w:val="006044D1"/>
    <w:rsid w:val="0060585F"/>
    <w:rsid w:val="00606CE3"/>
    <w:rsid w:val="00606CE7"/>
    <w:rsid w:val="00611157"/>
    <w:rsid w:val="006129E6"/>
    <w:rsid w:val="006140C6"/>
    <w:rsid w:val="006153C4"/>
    <w:rsid w:val="00617520"/>
    <w:rsid w:val="006217C1"/>
    <w:rsid w:val="00622C7F"/>
    <w:rsid w:val="0062387F"/>
    <w:rsid w:val="0062463F"/>
    <w:rsid w:val="0062612F"/>
    <w:rsid w:val="00626476"/>
    <w:rsid w:val="00626F62"/>
    <w:rsid w:val="006273BA"/>
    <w:rsid w:val="006303C3"/>
    <w:rsid w:val="006309E6"/>
    <w:rsid w:val="0063158F"/>
    <w:rsid w:val="006317C5"/>
    <w:rsid w:val="00631ED3"/>
    <w:rsid w:val="00633AAF"/>
    <w:rsid w:val="00634AC4"/>
    <w:rsid w:val="00634D4C"/>
    <w:rsid w:val="006400D8"/>
    <w:rsid w:val="00641756"/>
    <w:rsid w:val="00641ACE"/>
    <w:rsid w:val="00642171"/>
    <w:rsid w:val="00642A21"/>
    <w:rsid w:val="006447F7"/>
    <w:rsid w:val="00646229"/>
    <w:rsid w:val="00646871"/>
    <w:rsid w:val="006471CC"/>
    <w:rsid w:val="00647511"/>
    <w:rsid w:val="00647608"/>
    <w:rsid w:val="006515E2"/>
    <w:rsid w:val="006526B1"/>
    <w:rsid w:val="00654A4D"/>
    <w:rsid w:val="00654AE4"/>
    <w:rsid w:val="006600A8"/>
    <w:rsid w:val="00660B99"/>
    <w:rsid w:val="00660E81"/>
    <w:rsid w:val="00661B75"/>
    <w:rsid w:val="0066234E"/>
    <w:rsid w:val="00662A5B"/>
    <w:rsid w:val="00662B21"/>
    <w:rsid w:val="00663DA8"/>
    <w:rsid w:val="00664A31"/>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24E"/>
    <w:rsid w:val="00692318"/>
    <w:rsid w:val="006925D9"/>
    <w:rsid w:val="00695909"/>
    <w:rsid w:val="00695CAC"/>
    <w:rsid w:val="00695F47"/>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638"/>
    <w:rsid w:val="006B5EC1"/>
    <w:rsid w:val="006C01F9"/>
    <w:rsid w:val="006C0A9E"/>
    <w:rsid w:val="006C13D1"/>
    <w:rsid w:val="006C1F55"/>
    <w:rsid w:val="006C1FD2"/>
    <w:rsid w:val="006C31F7"/>
    <w:rsid w:val="006C5C6B"/>
    <w:rsid w:val="006C6053"/>
    <w:rsid w:val="006C6372"/>
    <w:rsid w:val="006C63ED"/>
    <w:rsid w:val="006C707C"/>
    <w:rsid w:val="006D291F"/>
    <w:rsid w:val="006D35AC"/>
    <w:rsid w:val="006D490B"/>
    <w:rsid w:val="006D54F4"/>
    <w:rsid w:val="006D58D6"/>
    <w:rsid w:val="006D6FD4"/>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6C3A"/>
    <w:rsid w:val="006F7546"/>
    <w:rsid w:val="007002E1"/>
    <w:rsid w:val="0070130F"/>
    <w:rsid w:val="007020E5"/>
    <w:rsid w:val="00702A26"/>
    <w:rsid w:val="0070313B"/>
    <w:rsid w:val="00703AEE"/>
    <w:rsid w:val="00705625"/>
    <w:rsid w:val="00706F74"/>
    <w:rsid w:val="00712BB4"/>
    <w:rsid w:val="00712CBA"/>
    <w:rsid w:val="0071650A"/>
    <w:rsid w:val="00716E78"/>
    <w:rsid w:val="00716FF5"/>
    <w:rsid w:val="007200AF"/>
    <w:rsid w:val="007208E9"/>
    <w:rsid w:val="007240AB"/>
    <w:rsid w:val="00724915"/>
    <w:rsid w:val="00725715"/>
    <w:rsid w:val="00725DA9"/>
    <w:rsid w:val="007265E2"/>
    <w:rsid w:val="007275F0"/>
    <w:rsid w:val="00732EDA"/>
    <w:rsid w:val="00733981"/>
    <w:rsid w:val="00733C14"/>
    <w:rsid w:val="00733F1A"/>
    <w:rsid w:val="0073520A"/>
    <w:rsid w:val="007354A5"/>
    <w:rsid w:val="00735E5A"/>
    <w:rsid w:val="00736D1B"/>
    <w:rsid w:val="0074155C"/>
    <w:rsid w:val="007421FC"/>
    <w:rsid w:val="00742884"/>
    <w:rsid w:val="00744B9D"/>
    <w:rsid w:val="00745F3E"/>
    <w:rsid w:val="00746542"/>
    <w:rsid w:val="0074796C"/>
    <w:rsid w:val="00750F5F"/>
    <w:rsid w:val="00752C4D"/>
    <w:rsid w:val="0075343D"/>
    <w:rsid w:val="007535B6"/>
    <w:rsid w:val="00754C0D"/>
    <w:rsid w:val="00755C1E"/>
    <w:rsid w:val="00756CA8"/>
    <w:rsid w:val="007579AF"/>
    <w:rsid w:val="00761CB1"/>
    <w:rsid w:val="007646A2"/>
    <w:rsid w:val="00765367"/>
    <w:rsid w:val="00766CE2"/>
    <w:rsid w:val="007678AC"/>
    <w:rsid w:val="0077129D"/>
    <w:rsid w:val="00773279"/>
    <w:rsid w:val="00774AB5"/>
    <w:rsid w:val="00775C5C"/>
    <w:rsid w:val="00775D11"/>
    <w:rsid w:val="007762F4"/>
    <w:rsid w:val="007774BC"/>
    <w:rsid w:val="00777D18"/>
    <w:rsid w:val="007820DB"/>
    <w:rsid w:val="00782395"/>
    <w:rsid w:val="00784611"/>
    <w:rsid w:val="00784756"/>
    <w:rsid w:val="0078562C"/>
    <w:rsid w:val="00790D2C"/>
    <w:rsid w:val="007925A7"/>
    <w:rsid w:val="00792E75"/>
    <w:rsid w:val="00792F4F"/>
    <w:rsid w:val="007956B7"/>
    <w:rsid w:val="00795A8E"/>
    <w:rsid w:val="00795DAE"/>
    <w:rsid w:val="00795F5C"/>
    <w:rsid w:val="007A0536"/>
    <w:rsid w:val="007A089A"/>
    <w:rsid w:val="007A1FF3"/>
    <w:rsid w:val="007A3895"/>
    <w:rsid w:val="007A43E1"/>
    <w:rsid w:val="007A4B39"/>
    <w:rsid w:val="007A579B"/>
    <w:rsid w:val="007A6403"/>
    <w:rsid w:val="007A7855"/>
    <w:rsid w:val="007B096B"/>
    <w:rsid w:val="007B0CD8"/>
    <w:rsid w:val="007B1E4A"/>
    <w:rsid w:val="007B2206"/>
    <w:rsid w:val="007B3E0B"/>
    <w:rsid w:val="007B4319"/>
    <w:rsid w:val="007B4A6C"/>
    <w:rsid w:val="007B4C6D"/>
    <w:rsid w:val="007B4D50"/>
    <w:rsid w:val="007B4E58"/>
    <w:rsid w:val="007B638F"/>
    <w:rsid w:val="007B7794"/>
    <w:rsid w:val="007C06D6"/>
    <w:rsid w:val="007C2633"/>
    <w:rsid w:val="007C311C"/>
    <w:rsid w:val="007C37D7"/>
    <w:rsid w:val="007C39F2"/>
    <w:rsid w:val="007C5287"/>
    <w:rsid w:val="007C55E0"/>
    <w:rsid w:val="007C6C7E"/>
    <w:rsid w:val="007C784B"/>
    <w:rsid w:val="007D06D3"/>
    <w:rsid w:val="007D076D"/>
    <w:rsid w:val="007D116C"/>
    <w:rsid w:val="007D18DD"/>
    <w:rsid w:val="007D24FF"/>
    <w:rsid w:val="007D7613"/>
    <w:rsid w:val="007E10D3"/>
    <w:rsid w:val="007E1EF7"/>
    <w:rsid w:val="007E2959"/>
    <w:rsid w:val="007E2BD4"/>
    <w:rsid w:val="007E3196"/>
    <w:rsid w:val="007E41E2"/>
    <w:rsid w:val="007E44E9"/>
    <w:rsid w:val="007E4743"/>
    <w:rsid w:val="007E5B01"/>
    <w:rsid w:val="007E7C58"/>
    <w:rsid w:val="007F28DB"/>
    <w:rsid w:val="007F3A03"/>
    <w:rsid w:val="007F3C4C"/>
    <w:rsid w:val="007F424E"/>
    <w:rsid w:val="007F489C"/>
    <w:rsid w:val="007F4B86"/>
    <w:rsid w:val="007F5F73"/>
    <w:rsid w:val="007F6E6F"/>
    <w:rsid w:val="007F7304"/>
    <w:rsid w:val="007F7990"/>
    <w:rsid w:val="007F7CEE"/>
    <w:rsid w:val="00800BAB"/>
    <w:rsid w:val="00800F2C"/>
    <w:rsid w:val="008024BA"/>
    <w:rsid w:val="00804EEB"/>
    <w:rsid w:val="00806150"/>
    <w:rsid w:val="00806E36"/>
    <w:rsid w:val="00807028"/>
    <w:rsid w:val="008104DD"/>
    <w:rsid w:val="0081401C"/>
    <w:rsid w:val="00815835"/>
    <w:rsid w:val="00816100"/>
    <w:rsid w:val="008174F1"/>
    <w:rsid w:val="00822BB3"/>
    <w:rsid w:val="008234C3"/>
    <w:rsid w:val="008237AF"/>
    <w:rsid w:val="00823D30"/>
    <w:rsid w:val="008250F6"/>
    <w:rsid w:val="00825920"/>
    <w:rsid w:val="008269F0"/>
    <w:rsid w:val="008272D2"/>
    <w:rsid w:val="00827C42"/>
    <w:rsid w:val="00827E21"/>
    <w:rsid w:val="00830DA8"/>
    <w:rsid w:val="00831353"/>
    <w:rsid w:val="00831F1D"/>
    <w:rsid w:val="00834CC9"/>
    <w:rsid w:val="00837462"/>
    <w:rsid w:val="008379D7"/>
    <w:rsid w:val="00840FF1"/>
    <w:rsid w:val="00841751"/>
    <w:rsid w:val="00842335"/>
    <w:rsid w:val="0084263C"/>
    <w:rsid w:val="00843162"/>
    <w:rsid w:val="00845888"/>
    <w:rsid w:val="00852AEC"/>
    <w:rsid w:val="00853568"/>
    <w:rsid w:val="00853B70"/>
    <w:rsid w:val="00856931"/>
    <w:rsid w:val="00860D68"/>
    <w:rsid w:val="00860F74"/>
    <w:rsid w:val="00862434"/>
    <w:rsid w:val="00863C05"/>
    <w:rsid w:val="00865E6D"/>
    <w:rsid w:val="00870E1A"/>
    <w:rsid w:val="0087171B"/>
    <w:rsid w:val="0087182B"/>
    <w:rsid w:val="00875006"/>
    <w:rsid w:val="008773C0"/>
    <w:rsid w:val="008773FC"/>
    <w:rsid w:val="00880408"/>
    <w:rsid w:val="008807C0"/>
    <w:rsid w:val="008809B5"/>
    <w:rsid w:val="0088218F"/>
    <w:rsid w:val="008823E1"/>
    <w:rsid w:val="008831FB"/>
    <w:rsid w:val="008854E0"/>
    <w:rsid w:val="00885D07"/>
    <w:rsid w:val="0088625D"/>
    <w:rsid w:val="008865FE"/>
    <w:rsid w:val="00886766"/>
    <w:rsid w:val="00886C4C"/>
    <w:rsid w:val="008875BE"/>
    <w:rsid w:val="008878D4"/>
    <w:rsid w:val="008900A8"/>
    <w:rsid w:val="0089020D"/>
    <w:rsid w:val="008908D6"/>
    <w:rsid w:val="00891087"/>
    <w:rsid w:val="00892C43"/>
    <w:rsid w:val="0089362F"/>
    <w:rsid w:val="008964CC"/>
    <w:rsid w:val="00896CA5"/>
    <w:rsid w:val="0089728E"/>
    <w:rsid w:val="0089757B"/>
    <w:rsid w:val="008975AE"/>
    <w:rsid w:val="008A50F2"/>
    <w:rsid w:val="008A7004"/>
    <w:rsid w:val="008A796A"/>
    <w:rsid w:val="008B1168"/>
    <w:rsid w:val="008B14C0"/>
    <w:rsid w:val="008B22FE"/>
    <w:rsid w:val="008B3A0B"/>
    <w:rsid w:val="008B4C21"/>
    <w:rsid w:val="008B4F09"/>
    <w:rsid w:val="008C1763"/>
    <w:rsid w:val="008C7F1D"/>
    <w:rsid w:val="008D0034"/>
    <w:rsid w:val="008D0139"/>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E4C7C"/>
    <w:rsid w:val="008F00B7"/>
    <w:rsid w:val="008F092B"/>
    <w:rsid w:val="008F10AA"/>
    <w:rsid w:val="008F1267"/>
    <w:rsid w:val="008F1BB3"/>
    <w:rsid w:val="008F1FB1"/>
    <w:rsid w:val="008F2928"/>
    <w:rsid w:val="008F30D4"/>
    <w:rsid w:val="008F383A"/>
    <w:rsid w:val="008F3E84"/>
    <w:rsid w:val="008F493A"/>
    <w:rsid w:val="008F4FCF"/>
    <w:rsid w:val="008F6062"/>
    <w:rsid w:val="008F687A"/>
    <w:rsid w:val="008F6C86"/>
    <w:rsid w:val="00900EDF"/>
    <w:rsid w:val="009026FD"/>
    <w:rsid w:val="00903362"/>
    <w:rsid w:val="00903C8F"/>
    <w:rsid w:val="00903D93"/>
    <w:rsid w:val="0090419E"/>
    <w:rsid w:val="009048D1"/>
    <w:rsid w:val="00905162"/>
    <w:rsid w:val="00910C5E"/>
    <w:rsid w:val="00912E03"/>
    <w:rsid w:val="00915DAB"/>
    <w:rsid w:val="00916661"/>
    <w:rsid w:val="0091784C"/>
    <w:rsid w:val="0092017F"/>
    <w:rsid w:val="009237DB"/>
    <w:rsid w:val="00924B1A"/>
    <w:rsid w:val="00927973"/>
    <w:rsid w:val="00927B2E"/>
    <w:rsid w:val="0093089C"/>
    <w:rsid w:val="00930BBC"/>
    <w:rsid w:val="00930D45"/>
    <w:rsid w:val="0093167B"/>
    <w:rsid w:val="009335FA"/>
    <w:rsid w:val="00934374"/>
    <w:rsid w:val="00935609"/>
    <w:rsid w:val="0093709F"/>
    <w:rsid w:val="00940713"/>
    <w:rsid w:val="0094137A"/>
    <w:rsid w:val="00943388"/>
    <w:rsid w:val="00943E07"/>
    <w:rsid w:val="009442D3"/>
    <w:rsid w:val="00944C30"/>
    <w:rsid w:val="009456F9"/>
    <w:rsid w:val="0094680D"/>
    <w:rsid w:val="009468FC"/>
    <w:rsid w:val="00946E79"/>
    <w:rsid w:val="00946F06"/>
    <w:rsid w:val="00947374"/>
    <w:rsid w:val="00947E3E"/>
    <w:rsid w:val="009506F9"/>
    <w:rsid w:val="00950721"/>
    <w:rsid w:val="0095085D"/>
    <w:rsid w:val="00954D40"/>
    <w:rsid w:val="00957CFD"/>
    <w:rsid w:val="0096015B"/>
    <w:rsid w:val="00961B84"/>
    <w:rsid w:val="00963084"/>
    <w:rsid w:val="00963D07"/>
    <w:rsid w:val="0096514D"/>
    <w:rsid w:val="00966DD7"/>
    <w:rsid w:val="00971546"/>
    <w:rsid w:val="0097215B"/>
    <w:rsid w:val="0097231E"/>
    <w:rsid w:val="00973E83"/>
    <w:rsid w:val="00974DB5"/>
    <w:rsid w:val="009750EE"/>
    <w:rsid w:val="00976F0C"/>
    <w:rsid w:val="009801F1"/>
    <w:rsid w:val="00981A69"/>
    <w:rsid w:val="00982A65"/>
    <w:rsid w:val="00985261"/>
    <w:rsid w:val="00985FA3"/>
    <w:rsid w:val="00987687"/>
    <w:rsid w:val="00987E71"/>
    <w:rsid w:val="00990BE0"/>
    <w:rsid w:val="009916A5"/>
    <w:rsid w:val="00991FDE"/>
    <w:rsid w:val="009923F7"/>
    <w:rsid w:val="0099253B"/>
    <w:rsid w:val="0099483A"/>
    <w:rsid w:val="009974BF"/>
    <w:rsid w:val="00997FE5"/>
    <w:rsid w:val="009A0AF2"/>
    <w:rsid w:val="009A1661"/>
    <w:rsid w:val="009A2024"/>
    <w:rsid w:val="009A3644"/>
    <w:rsid w:val="009A4A04"/>
    <w:rsid w:val="009A510D"/>
    <w:rsid w:val="009A5534"/>
    <w:rsid w:val="009A5C48"/>
    <w:rsid w:val="009A7BEE"/>
    <w:rsid w:val="009B3B09"/>
    <w:rsid w:val="009B4E12"/>
    <w:rsid w:val="009B570B"/>
    <w:rsid w:val="009B5FB6"/>
    <w:rsid w:val="009B67D9"/>
    <w:rsid w:val="009B733B"/>
    <w:rsid w:val="009B7A2E"/>
    <w:rsid w:val="009C0572"/>
    <w:rsid w:val="009C0CC8"/>
    <w:rsid w:val="009C1D6B"/>
    <w:rsid w:val="009C2A7B"/>
    <w:rsid w:val="009C3C6D"/>
    <w:rsid w:val="009C3DDD"/>
    <w:rsid w:val="009C3E8F"/>
    <w:rsid w:val="009C46BB"/>
    <w:rsid w:val="009C5C57"/>
    <w:rsid w:val="009C763B"/>
    <w:rsid w:val="009C7B54"/>
    <w:rsid w:val="009C7BE2"/>
    <w:rsid w:val="009D1F67"/>
    <w:rsid w:val="009D31D3"/>
    <w:rsid w:val="009D5361"/>
    <w:rsid w:val="009D6B36"/>
    <w:rsid w:val="009D7AA5"/>
    <w:rsid w:val="009E0AC4"/>
    <w:rsid w:val="009E0B6F"/>
    <w:rsid w:val="009E2213"/>
    <w:rsid w:val="009E3ACD"/>
    <w:rsid w:val="009E636A"/>
    <w:rsid w:val="009E721D"/>
    <w:rsid w:val="009F0EBE"/>
    <w:rsid w:val="009F127F"/>
    <w:rsid w:val="009F163B"/>
    <w:rsid w:val="009F18CB"/>
    <w:rsid w:val="009F1BAA"/>
    <w:rsid w:val="009F3FD8"/>
    <w:rsid w:val="009F4D5C"/>
    <w:rsid w:val="009F5BEF"/>
    <w:rsid w:val="009F61FF"/>
    <w:rsid w:val="009F703D"/>
    <w:rsid w:val="00A00674"/>
    <w:rsid w:val="00A02A33"/>
    <w:rsid w:val="00A03DC0"/>
    <w:rsid w:val="00A04969"/>
    <w:rsid w:val="00A10715"/>
    <w:rsid w:val="00A108E2"/>
    <w:rsid w:val="00A111E2"/>
    <w:rsid w:val="00A15641"/>
    <w:rsid w:val="00A16859"/>
    <w:rsid w:val="00A209B1"/>
    <w:rsid w:val="00A20FD6"/>
    <w:rsid w:val="00A2249F"/>
    <w:rsid w:val="00A22933"/>
    <w:rsid w:val="00A22A83"/>
    <w:rsid w:val="00A239EC"/>
    <w:rsid w:val="00A25A25"/>
    <w:rsid w:val="00A25F97"/>
    <w:rsid w:val="00A2788D"/>
    <w:rsid w:val="00A279AF"/>
    <w:rsid w:val="00A30AFB"/>
    <w:rsid w:val="00A30D35"/>
    <w:rsid w:val="00A30F8C"/>
    <w:rsid w:val="00A31575"/>
    <w:rsid w:val="00A3286E"/>
    <w:rsid w:val="00A33776"/>
    <w:rsid w:val="00A34BDE"/>
    <w:rsid w:val="00A364E1"/>
    <w:rsid w:val="00A41DF7"/>
    <w:rsid w:val="00A42B05"/>
    <w:rsid w:val="00A43B43"/>
    <w:rsid w:val="00A4426D"/>
    <w:rsid w:val="00A45553"/>
    <w:rsid w:val="00A45CC6"/>
    <w:rsid w:val="00A46EA5"/>
    <w:rsid w:val="00A47911"/>
    <w:rsid w:val="00A51B2A"/>
    <w:rsid w:val="00A52B76"/>
    <w:rsid w:val="00A54417"/>
    <w:rsid w:val="00A550E9"/>
    <w:rsid w:val="00A571B2"/>
    <w:rsid w:val="00A57D1C"/>
    <w:rsid w:val="00A61708"/>
    <w:rsid w:val="00A61984"/>
    <w:rsid w:val="00A62F85"/>
    <w:rsid w:val="00A63F35"/>
    <w:rsid w:val="00A65288"/>
    <w:rsid w:val="00A659C0"/>
    <w:rsid w:val="00A704D6"/>
    <w:rsid w:val="00A7056E"/>
    <w:rsid w:val="00A70F17"/>
    <w:rsid w:val="00A71607"/>
    <w:rsid w:val="00A71B03"/>
    <w:rsid w:val="00A74D58"/>
    <w:rsid w:val="00A75538"/>
    <w:rsid w:val="00A75E40"/>
    <w:rsid w:val="00A77316"/>
    <w:rsid w:val="00A80124"/>
    <w:rsid w:val="00A80E2A"/>
    <w:rsid w:val="00A81F56"/>
    <w:rsid w:val="00A85744"/>
    <w:rsid w:val="00A85BF6"/>
    <w:rsid w:val="00A86CB0"/>
    <w:rsid w:val="00A8715A"/>
    <w:rsid w:val="00A9043F"/>
    <w:rsid w:val="00A9101E"/>
    <w:rsid w:val="00A9206C"/>
    <w:rsid w:val="00A93084"/>
    <w:rsid w:val="00A93CAD"/>
    <w:rsid w:val="00A94DE5"/>
    <w:rsid w:val="00A97AEA"/>
    <w:rsid w:val="00AA1B93"/>
    <w:rsid w:val="00AA3344"/>
    <w:rsid w:val="00AA4655"/>
    <w:rsid w:val="00AA4893"/>
    <w:rsid w:val="00AA653F"/>
    <w:rsid w:val="00AA7346"/>
    <w:rsid w:val="00AB0092"/>
    <w:rsid w:val="00AB0733"/>
    <w:rsid w:val="00AB0CFC"/>
    <w:rsid w:val="00AB18F9"/>
    <w:rsid w:val="00AB280C"/>
    <w:rsid w:val="00AB2BF2"/>
    <w:rsid w:val="00AB3DD7"/>
    <w:rsid w:val="00AB7839"/>
    <w:rsid w:val="00AC0ACB"/>
    <w:rsid w:val="00AC14A1"/>
    <w:rsid w:val="00AC3211"/>
    <w:rsid w:val="00AC3965"/>
    <w:rsid w:val="00AC67B5"/>
    <w:rsid w:val="00AC6A44"/>
    <w:rsid w:val="00AC6F25"/>
    <w:rsid w:val="00AD0792"/>
    <w:rsid w:val="00AD321A"/>
    <w:rsid w:val="00AD3521"/>
    <w:rsid w:val="00AD3D51"/>
    <w:rsid w:val="00AD4269"/>
    <w:rsid w:val="00AD42D9"/>
    <w:rsid w:val="00AD48ED"/>
    <w:rsid w:val="00AD576B"/>
    <w:rsid w:val="00AD6912"/>
    <w:rsid w:val="00AD6E43"/>
    <w:rsid w:val="00AD6F33"/>
    <w:rsid w:val="00AD6FB4"/>
    <w:rsid w:val="00AD7448"/>
    <w:rsid w:val="00AD7696"/>
    <w:rsid w:val="00AE0610"/>
    <w:rsid w:val="00AE297D"/>
    <w:rsid w:val="00AE6A59"/>
    <w:rsid w:val="00AE744E"/>
    <w:rsid w:val="00AF0E2C"/>
    <w:rsid w:val="00AF0EDD"/>
    <w:rsid w:val="00AF2816"/>
    <w:rsid w:val="00AF4246"/>
    <w:rsid w:val="00AF4572"/>
    <w:rsid w:val="00AF5F7C"/>
    <w:rsid w:val="00AF7224"/>
    <w:rsid w:val="00AF754E"/>
    <w:rsid w:val="00B01A96"/>
    <w:rsid w:val="00B02B1A"/>
    <w:rsid w:val="00B03D6A"/>
    <w:rsid w:val="00B04B1B"/>
    <w:rsid w:val="00B06815"/>
    <w:rsid w:val="00B079CA"/>
    <w:rsid w:val="00B10EAD"/>
    <w:rsid w:val="00B11EC0"/>
    <w:rsid w:val="00B1214B"/>
    <w:rsid w:val="00B14749"/>
    <w:rsid w:val="00B1646E"/>
    <w:rsid w:val="00B200A5"/>
    <w:rsid w:val="00B2084B"/>
    <w:rsid w:val="00B21697"/>
    <w:rsid w:val="00B2303F"/>
    <w:rsid w:val="00B2363A"/>
    <w:rsid w:val="00B25EF3"/>
    <w:rsid w:val="00B316DD"/>
    <w:rsid w:val="00B3197F"/>
    <w:rsid w:val="00B31AE7"/>
    <w:rsid w:val="00B326F5"/>
    <w:rsid w:val="00B33C90"/>
    <w:rsid w:val="00B33EB8"/>
    <w:rsid w:val="00B3684A"/>
    <w:rsid w:val="00B37002"/>
    <w:rsid w:val="00B3789B"/>
    <w:rsid w:val="00B37B51"/>
    <w:rsid w:val="00B40876"/>
    <w:rsid w:val="00B42052"/>
    <w:rsid w:val="00B42AE3"/>
    <w:rsid w:val="00B43E06"/>
    <w:rsid w:val="00B4417B"/>
    <w:rsid w:val="00B44638"/>
    <w:rsid w:val="00B45810"/>
    <w:rsid w:val="00B45CC3"/>
    <w:rsid w:val="00B467E7"/>
    <w:rsid w:val="00B46F31"/>
    <w:rsid w:val="00B47FFC"/>
    <w:rsid w:val="00B513BF"/>
    <w:rsid w:val="00B54A53"/>
    <w:rsid w:val="00B54BF4"/>
    <w:rsid w:val="00B569B9"/>
    <w:rsid w:val="00B578A1"/>
    <w:rsid w:val="00B6099E"/>
    <w:rsid w:val="00B611B7"/>
    <w:rsid w:val="00B612D6"/>
    <w:rsid w:val="00B61432"/>
    <w:rsid w:val="00B62771"/>
    <w:rsid w:val="00B6395B"/>
    <w:rsid w:val="00B66AF1"/>
    <w:rsid w:val="00B679DA"/>
    <w:rsid w:val="00B701E9"/>
    <w:rsid w:val="00B704A3"/>
    <w:rsid w:val="00B70A6C"/>
    <w:rsid w:val="00B7261D"/>
    <w:rsid w:val="00B731CE"/>
    <w:rsid w:val="00B734A7"/>
    <w:rsid w:val="00B73963"/>
    <w:rsid w:val="00B74A5C"/>
    <w:rsid w:val="00B75753"/>
    <w:rsid w:val="00B80040"/>
    <w:rsid w:val="00B80220"/>
    <w:rsid w:val="00B8052F"/>
    <w:rsid w:val="00B82CF3"/>
    <w:rsid w:val="00B83E8E"/>
    <w:rsid w:val="00B84290"/>
    <w:rsid w:val="00B85B9B"/>
    <w:rsid w:val="00B87FF3"/>
    <w:rsid w:val="00B916EB"/>
    <w:rsid w:val="00B91FA9"/>
    <w:rsid w:val="00B930F9"/>
    <w:rsid w:val="00B93955"/>
    <w:rsid w:val="00B9507A"/>
    <w:rsid w:val="00B951F4"/>
    <w:rsid w:val="00BA0D48"/>
    <w:rsid w:val="00BA0ECC"/>
    <w:rsid w:val="00BA14F0"/>
    <w:rsid w:val="00BA1BFA"/>
    <w:rsid w:val="00BA4507"/>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3E56"/>
    <w:rsid w:val="00BD48DE"/>
    <w:rsid w:val="00BD5A2C"/>
    <w:rsid w:val="00BD68CB"/>
    <w:rsid w:val="00BD6EAD"/>
    <w:rsid w:val="00BD7B52"/>
    <w:rsid w:val="00BE16F4"/>
    <w:rsid w:val="00BE27D5"/>
    <w:rsid w:val="00BE32F9"/>
    <w:rsid w:val="00BE3BE5"/>
    <w:rsid w:val="00BE41E6"/>
    <w:rsid w:val="00BE4CE7"/>
    <w:rsid w:val="00BF0DC7"/>
    <w:rsid w:val="00BF14D5"/>
    <w:rsid w:val="00BF39FC"/>
    <w:rsid w:val="00BF45C5"/>
    <w:rsid w:val="00BF6927"/>
    <w:rsid w:val="00BF77BE"/>
    <w:rsid w:val="00BF79F6"/>
    <w:rsid w:val="00BF7D51"/>
    <w:rsid w:val="00C00AD1"/>
    <w:rsid w:val="00C02234"/>
    <w:rsid w:val="00C0675B"/>
    <w:rsid w:val="00C06FAE"/>
    <w:rsid w:val="00C10904"/>
    <w:rsid w:val="00C11060"/>
    <w:rsid w:val="00C1327B"/>
    <w:rsid w:val="00C13687"/>
    <w:rsid w:val="00C147BD"/>
    <w:rsid w:val="00C14904"/>
    <w:rsid w:val="00C16175"/>
    <w:rsid w:val="00C17FD0"/>
    <w:rsid w:val="00C20EA6"/>
    <w:rsid w:val="00C21FB6"/>
    <w:rsid w:val="00C22920"/>
    <w:rsid w:val="00C236F1"/>
    <w:rsid w:val="00C23DB8"/>
    <w:rsid w:val="00C240E0"/>
    <w:rsid w:val="00C262D6"/>
    <w:rsid w:val="00C26D00"/>
    <w:rsid w:val="00C27AD0"/>
    <w:rsid w:val="00C307B0"/>
    <w:rsid w:val="00C34ABE"/>
    <w:rsid w:val="00C34C3C"/>
    <w:rsid w:val="00C34C60"/>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4578"/>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3B1D"/>
    <w:rsid w:val="00C84049"/>
    <w:rsid w:val="00C84753"/>
    <w:rsid w:val="00C90720"/>
    <w:rsid w:val="00C91055"/>
    <w:rsid w:val="00C92144"/>
    <w:rsid w:val="00C925C5"/>
    <w:rsid w:val="00C92F89"/>
    <w:rsid w:val="00C9329D"/>
    <w:rsid w:val="00C93EE4"/>
    <w:rsid w:val="00C94714"/>
    <w:rsid w:val="00C94A10"/>
    <w:rsid w:val="00C95DE0"/>
    <w:rsid w:val="00C95E3C"/>
    <w:rsid w:val="00C96296"/>
    <w:rsid w:val="00C96489"/>
    <w:rsid w:val="00C96AFF"/>
    <w:rsid w:val="00CA06B5"/>
    <w:rsid w:val="00CA2FBB"/>
    <w:rsid w:val="00CA77A8"/>
    <w:rsid w:val="00CA7DFB"/>
    <w:rsid w:val="00CB2C50"/>
    <w:rsid w:val="00CB7E10"/>
    <w:rsid w:val="00CC0D84"/>
    <w:rsid w:val="00CC1233"/>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57A"/>
    <w:rsid w:val="00CD1CA3"/>
    <w:rsid w:val="00CD5497"/>
    <w:rsid w:val="00CD5D9B"/>
    <w:rsid w:val="00CD7127"/>
    <w:rsid w:val="00CE0824"/>
    <w:rsid w:val="00CE2345"/>
    <w:rsid w:val="00CE4BEE"/>
    <w:rsid w:val="00CE5D5F"/>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2E2"/>
    <w:rsid w:val="00D156DA"/>
    <w:rsid w:val="00D2058E"/>
    <w:rsid w:val="00D22180"/>
    <w:rsid w:val="00D231F4"/>
    <w:rsid w:val="00D238C1"/>
    <w:rsid w:val="00D23B56"/>
    <w:rsid w:val="00D245E0"/>
    <w:rsid w:val="00D24CF0"/>
    <w:rsid w:val="00D2601A"/>
    <w:rsid w:val="00D27F3E"/>
    <w:rsid w:val="00D33008"/>
    <w:rsid w:val="00D35F47"/>
    <w:rsid w:val="00D35FAF"/>
    <w:rsid w:val="00D36EC7"/>
    <w:rsid w:val="00D410A1"/>
    <w:rsid w:val="00D42CAC"/>
    <w:rsid w:val="00D42D6B"/>
    <w:rsid w:val="00D43441"/>
    <w:rsid w:val="00D44040"/>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3D7A"/>
    <w:rsid w:val="00D641E2"/>
    <w:rsid w:val="00D655A2"/>
    <w:rsid w:val="00D6613B"/>
    <w:rsid w:val="00D667CB"/>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96F1F"/>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195"/>
    <w:rsid w:val="00DB6713"/>
    <w:rsid w:val="00DB68A4"/>
    <w:rsid w:val="00DC0749"/>
    <w:rsid w:val="00DC12CD"/>
    <w:rsid w:val="00DC25B3"/>
    <w:rsid w:val="00DC4FFE"/>
    <w:rsid w:val="00DC5041"/>
    <w:rsid w:val="00DC6680"/>
    <w:rsid w:val="00DC7BD5"/>
    <w:rsid w:val="00DD0A4F"/>
    <w:rsid w:val="00DD0B87"/>
    <w:rsid w:val="00DD1527"/>
    <w:rsid w:val="00DD1830"/>
    <w:rsid w:val="00DD20DB"/>
    <w:rsid w:val="00DD246E"/>
    <w:rsid w:val="00DD2520"/>
    <w:rsid w:val="00DD2AC0"/>
    <w:rsid w:val="00DD2AD8"/>
    <w:rsid w:val="00DD59AF"/>
    <w:rsid w:val="00DD6519"/>
    <w:rsid w:val="00DD656D"/>
    <w:rsid w:val="00DD6DDE"/>
    <w:rsid w:val="00DD7439"/>
    <w:rsid w:val="00DE1359"/>
    <w:rsid w:val="00DE23F7"/>
    <w:rsid w:val="00DE43EA"/>
    <w:rsid w:val="00DE5B29"/>
    <w:rsid w:val="00DE5E0A"/>
    <w:rsid w:val="00DE7B11"/>
    <w:rsid w:val="00DF0B4B"/>
    <w:rsid w:val="00DF0CF1"/>
    <w:rsid w:val="00DF17C8"/>
    <w:rsid w:val="00DF1B4E"/>
    <w:rsid w:val="00DF1C69"/>
    <w:rsid w:val="00DF21AD"/>
    <w:rsid w:val="00DF38D3"/>
    <w:rsid w:val="00DF4801"/>
    <w:rsid w:val="00DF4B94"/>
    <w:rsid w:val="00DF4E7C"/>
    <w:rsid w:val="00E0337D"/>
    <w:rsid w:val="00E040E2"/>
    <w:rsid w:val="00E05FDE"/>
    <w:rsid w:val="00E12072"/>
    <w:rsid w:val="00E12E79"/>
    <w:rsid w:val="00E14E9B"/>
    <w:rsid w:val="00E15985"/>
    <w:rsid w:val="00E159FA"/>
    <w:rsid w:val="00E15F23"/>
    <w:rsid w:val="00E16B6F"/>
    <w:rsid w:val="00E20E61"/>
    <w:rsid w:val="00E22618"/>
    <w:rsid w:val="00E22BB2"/>
    <w:rsid w:val="00E22CC2"/>
    <w:rsid w:val="00E230AA"/>
    <w:rsid w:val="00E23624"/>
    <w:rsid w:val="00E23DB8"/>
    <w:rsid w:val="00E23DF4"/>
    <w:rsid w:val="00E25C0B"/>
    <w:rsid w:val="00E25EB2"/>
    <w:rsid w:val="00E263B9"/>
    <w:rsid w:val="00E26FDF"/>
    <w:rsid w:val="00E3019F"/>
    <w:rsid w:val="00E30456"/>
    <w:rsid w:val="00E351AD"/>
    <w:rsid w:val="00E369B4"/>
    <w:rsid w:val="00E40606"/>
    <w:rsid w:val="00E41291"/>
    <w:rsid w:val="00E42D8A"/>
    <w:rsid w:val="00E44CC9"/>
    <w:rsid w:val="00E45354"/>
    <w:rsid w:val="00E462D7"/>
    <w:rsid w:val="00E47051"/>
    <w:rsid w:val="00E5059F"/>
    <w:rsid w:val="00E51371"/>
    <w:rsid w:val="00E52338"/>
    <w:rsid w:val="00E53927"/>
    <w:rsid w:val="00E61CD6"/>
    <w:rsid w:val="00E6311F"/>
    <w:rsid w:val="00E6374C"/>
    <w:rsid w:val="00E638CC"/>
    <w:rsid w:val="00E658F9"/>
    <w:rsid w:val="00E67C4C"/>
    <w:rsid w:val="00E67D4A"/>
    <w:rsid w:val="00E71978"/>
    <w:rsid w:val="00E735B8"/>
    <w:rsid w:val="00E73BD5"/>
    <w:rsid w:val="00E74173"/>
    <w:rsid w:val="00E7433E"/>
    <w:rsid w:val="00E74691"/>
    <w:rsid w:val="00E74BDD"/>
    <w:rsid w:val="00E75044"/>
    <w:rsid w:val="00E7540F"/>
    <w:rsid w:val="00E8294B"/>
    <w:rsid w:val="00E843E9"/>
    <w:rsid w:val="00E85492"/>
    <w:rsid w:val="00E85BF7"/>
    <w:rsid w:val="00E86F6E"/>
    <w:rsid w:val="00E873AC"/>
    <w:rsid w:val="00E9023B"/>
    <w:rsid w:val="00E92469"/>
    <w:rsid w:val="00E926D9"/>
    <w:rsid w:val="00E92B95"/>
    <w:rsid w:val="00E9357F"/>
    <w:rsid w:val="00E949A5"/>
    <w:rsid w:val="00E95035"/>
    <w:rsid w:val="00E9564C"/>
    <w:rsid w:val="00E9566B"/>
    <w:rsid w:val="00E96E3E"/>
    <w:rsid w:val="00E97631"/>
    <w:rsid w:val="00E978AF"/>
    <w:rsid w:val="00EA0779"/>
    <w:rsid w:val="00EA1F0F"/>
    <w:rsid w:val="00EA27C1"/>
    <w:rsid w:val="00EA3094"/>
    <w:rsid w:val="00EA328A"/>
    <w:rsid w:val="00EA4995"/>
    <w:rsid w:val="00EA4B43"/>
    <w:rsid w:val="00EA5317"/>
    <w:rsid w:val="00EA5440"/>
    <w:rsid w:val="00EA7282"/>
    <w:rsid w:val="00EB12DB"/>
    <w:rsid w:val="00EB1336"/>
    <w:rsid w:val="00EB4F16"/>
    <w:rsid w:val="00EB688C"/>
    <w:rsid w:val="00EB73C9"/>
    <w:rsid w:val="00EB797B"/>
    <w:rsid w:val="00EC1AEF"/>
    <w:rsid w:val="00EC1C62"/>
    <w:rsid w:val="00EC3F28"/>
    <w:rsid w:val="00EC4C02"/>
    <w:rsid w:val="00ED71D4"/>
    <w:rsid w:val="00ED751A"/>
    <w:rsid w:val="00EE1BCE"/>
    <w:rsid w:val="00EE2CB8"/>
    <w:rsid w:val="00EE3140"/>
    <w:rsid w:val="00EE462B"/>
    <w:rsid w:val="00EE47DA"/>
    <w:rsid w:val="00EF0305"/>
    <w:rsid w:val="00EF12C2"/>
    <w:rsid w:val="00EF1FA7"/>
    <w:rsid w:val="00EF2C3C"/>
    <w:rsid w:val="00EF2C48"/>
    <w:rsid w:val="00EF30E3"/>
    <w:rsid w:val="00EF472A"/>
    <w:rsid w:val="00EF63F5"/>
    <w:rsid w:val="00EF7935"/>
    <w:rsid w:val="00F008AC"/>
    <w:rsid w:val="00F00A31"/>
    <w:rsid w:val="00F0107F"/>
    <w:rsid w:val="00F02E36"/>
    <w:rsid w:val="00F0324E"/>
    <w:rsid w:val="00F035BF"/>
    <w:rsid w:val="00F03DB1"/>
    <w:rsid w:val="00F04198"/>
    <w:rsid w:val="00F04708"/>
    <w:rsid w:val="00F047DB"/>
    <w:rsid w:val="00F0570B"/>
    <w:rsid w:val="00F05DB9"/>
    <w:rsid w:val="00F06578"/>
    <w:rsid w:val="00F07591"/>
    <w:rsid w:val="00F101AA"/>
    <w:rsid w:val="00F1140A"/>
    <w:rsid w:val="00F12259"/>
    <w:rsid w:val="00F134EF"/>
    <w:rsid w:val="00F13AC9"/>
    <w:rsid w:val="00F152F7"/>
    <w:rsid w:val="00F15C38"/>
    <w:rsid w:val="00F15CB7"/>
    <w:rsid w:val="00F22345"/>
    <w:rsid w:val="00F229B1"/>
    <w:rsid w:val="00F22C4D"/>
    <w:rsid w:val="00F23653"/>
    <w:rsid w:val="00F23FC3"/>
    <w:rsid w:val="00F25148"/>
    <w:rsid w:val="00F305F0"/>
    <w:rsid w:val="00F310E5"/>
    <w:rsid w:val="00F31475"/>
    <w:rsid w:val="00F366C5"/>
    <w:rsid w:val="00F37622"/>
    <w:rsid w:val="00F41F49"/>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2B1D"/>
    <w:rsid w:val="00F62DAE"/>
    <w:rsid w:val="00F645C3"/>
    <w:rsid w:val="00F64910"/>
    <w:rsid w:val="00F67159"/>
    <w:rsid w:val="00F679E3"/>
    <w:rsid w:val="00F7383C"/>
    <w:rsid w:val="00F738D2"/>
    <w:rsid w:val="00F73D6F"/>
    <w:rsid w:val="00F73E69"/>
    <w:rsid w:val="00F7479E"/>
    <w:rsid w:val="00F75B22"/>
    <w:rsid w:val="00F76E04"/>
    <w:rsid w:val="00F77DD0"/>
    <w:rsid w:val="00F77E29"/>
    <w:rsid w:val="00F80289"/>
    <w:rsid w:val="00F8030C"/>
    <w:rsid w:val="00F81036"/>
    <w:rsid w:val="00F81B39"/>
    <w:rsid w:val="00F81B86"/>
    <w:rsid w:val="00F835D9"/>
    <w:rsid w:val="00F83C4E"/>
    <w:rsid w:val="00F8535D"/>
    <w:rsid w:val="00F853ED"/>
    <w:rsid w:val="00F8600D"/>
    <w:rsid w:val="00F86BE2"/>
    <w:rsid w:val="00F87110"/>
    <w:rsid w:val="00F87BAE"/>
    <w:rsid w:val="00F90B24"/>
    <w:rsid w:val="00F916DB"/>
    <w:rsid w:val="00F922E9"/>
    <w:rsid w:val="00F923CB"/>
    <w:rsid w:val="00F96474"/>
    <w:rsid w:val="00F97148"/>
    <w:rsid w:val="00FA0687"/>
    <w:rsid w:val="00FA1F06"/>
    <w:rsid w:val="00FA1F8F"/>
    <w:rsid w:val="00FA40EC"/>
    <w:rsid w:val="00FA53DA"/>
    <w:rsid w:val="00FA5972"/>
    <w:rsid w:val="00FA60CD"/>
    <w:rsid w:val="00FA6163"/>
    <w:rsid w:val="00FB0AA2"/>
    <w:rsid w:val="00FB0ACF"/>
    <w:rsid w:val="00FB0D4B"/>
    <w:rsid w:val="00FB0F81"/>
    <w:rsid w:val="00FB1008"/>
    <w:rsid w:val="00FB4F39"/>
    <w:rsid w:val="00FB5B1C"/>
    <w:rsid w:val="00FB60B0"/>
    <w:rsid w:val="00FC1C1A"/>
    <w:rsid w:val="00FC24D9"/>
    <w:rsid w:val="00FC2E7F"/>
    <w:rsid w:val="00FC31A3"/>
    <w:rsid w:val="00FC462F"/>
    <w:rsid w:val="00FC48B8"/>
    <w:rsid w:val="00FC5ED1"/>
    <w:rsid w:val="00FC7056"/>
    <w:rsid w:val="00FD20DE"/>
    <w:rsid w:val="00FD212F"/>
    <w:rsid w:val="00FD29D0"/>
    <w:rsid w:val="00FD38B3"/>
    <w:rsid w:val="00FE097A"/>
    <w:rsid w:val="00FE128F"/>
    <w:rsid w:val="00FE313A"/>
    <w:rsid w:val="00FE3290"/>
    <w:rsid w:val="00FE572F"/>
    <w:rsid w:val="00FE67EF"/>
    <w:rsid w:val="00FE6F96"/>
    <w:rsid w:val="00FF219C"/>
    <w:rsid w:val="00FF24D4"/>
    <w:rsid w:val="00FF4298"/>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tabs>
        <w:tab w:val="clear" w:pos="926"/>
      </w:tabs>
      <w:ind w:left="720"/>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paragraph" w:styleId="List3">
    <w:name w:val="List 3"/>
    <w:basedOn w:val="Normal"/>
    <w:unhideWhenUsed/>
    <w:rsid w:val="0082592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94447629">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0546402">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2.xml><?xml version="1.0" encoding="utf-8"?>
<ds:datastoreItem xmlns:ds="http://schemas.openxmlformats.org/officeDocument/2006/customXml" ds:itemID="{133BBA87-D9D1-4497-B939-3D80A0905DBC}">
  <ds:schemaRefs>
    <ds:schemaRef ds:uri="http://schemas.microsoft.com/office/2006/documentManagement/types"/>
    <ds:schemaRef ds:uri="http://purl.org/dc/dcmitype/"/>
    <ds:schemaRef ds:uri="2f282d3b-eb4a-4b09-b61f-b9593442e286"/>
    <ds:schemaRef ds:uri="http://schemas.openxmlformats.org/package/2006/metadata/core-properties"/>
    <ds:schemaRef ds:uri="http://purl.org/dc/elements/1.1/"/>
    <ds:schemaRef ds:uri="9b239327-9e80-40e4-b1b7-4394fed77a33"/>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9A2B8D9-6663-4C63-B1B8-4B3FE4CA4738}"/>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2019-06-11T05:01:00Z</dcterms:created>
  <dcterms:modified xsi:type="dcterms:W3CDTF">2019-08-15T21:33:00Z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0c9d5de4-ded0-4a5b-9127-3d608f3a0c9d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